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5A" w:rsidRDefault="002D665A" w:rsidP="002D665A">
      <w:pPr>
        <w:pStyle w:val="NoSpacing"/>
        <w:rPr>
          <w:sz w:val="28"/>
          <w:szCs w:val="28"/>
        </w:rPr>
      </w:pPr>
      <w:r w:rsidRPr="002D665A">
        <w:rPr>
          <w:sz w:val="28"/>
          <w:szCs w:val="28"/>
          <w:u w:val="single"/>
        </w:rPr>
        <w:t>A Brief Theology of Marriage</w:t>
      </w:r>
      <w:r w:rsidRPr="002D665A">
        <w:rPr>
          <w:sz w:val="28"/>
          <w:szCs w:val="28"/>
        </w:rPr>
        <w:t xml:space="preserve">             </w:t>
      </w:r>
    </w:p>
    <w:p w:rsidR="002B3378" w:rsidRDefault="002D665A" w:rsidP="002D665A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Jean Larson          </w:t>
      </w:r>
      <w:r w:rsidRPr="002D665A">
        <w:rPr>
          <w:sz w:val="28"/>
          <w:szCs w:val="28"/>
        </w:rPr>
        <w:t xml:space="preserve">  Bishop’s Convocation   9/26/14</w:t>
      </w:r>
    </w:p>
    <w:p w:rsidR="002D665A" w:rsidRDefault="002D665A" w:rsidP="002D665A">
      <w:pPr>
        <w:pStyle w:val="NoSpacing"/>
        <w:rPr>
          <w:sz w:val="28"/>
          <w:szCs w:val="28"/>
        </w:rPr>
      </w:pPr>
    </w:p>
    <w:p w:rsidR="00FC1D5D" w:rsidRDefault="002D665A" w:rsidP="002D665A">
      <w:pPr>
        <w:rPr>
          <w:rFonts w:asciiTheme="minorHAnsi" w:hAnsiTheme="minorHAnsi"/>
          <w:bCs/>
          <w:i/>
          <w:sz w:val="28"/>
        </w:rPr>
      </w:pPr>
      <w:r w:rsidRPr="002D665A">
        <w:rPr>
          <w:rFonts w:asciiTheme="minorHAnsi" w:hAnsiTheme="minorHAnsi"/>
          <w:bCs/>
          <w:i/>
          <w:sz w:val="28"/>
        </w:rPr>
        <w:t xml:space="preserve">The heart of marriage is a promise.  On the face of it it’s a crazy promise.  Two people who have only a partial understanding of one another stand up and make a bizarre statement that they’re going to cherish and care for one another for a lifetime….To many persons this seems like a mad and risky thing to do.  Yet I would suggest that the madness is the romance.  Without the risk there is no beauty or strength or goodness. </w:t>
      </w:r>
      <w:r>
        <w:rPr>
          <w:rFonts w:asciiTheme="minorHAnsi" w:hAnsiTheme="minorHAnsi"/>
          <w:bCs/>
          <w:i/>
          <w:sz w:val="28"/>
        </w:rPr>
        <w:t xml:space="preserve"> </w:t>
      </w:r>
    </w:p>
    <w:p w:rsidR="002D665A" w:rsidRDefault="00FC1D5D" w:rsidP="002D665A">
      <w:pPr>
        <w:rPr>
          <w:rFonts w:asciiTheme="minorHAnsi" w:hAnsiTheme="minorHAnsi"/>
          <w:bCs/>
          <w:i/>
          <w:sz w:val="28"/>
        </w:rPr>
      </w:pPr>
      <w:r>
        <w:rPr>
          <w:rFonts w:asciiTheme="minorHAnsi" w:hAnsiTheme="minorHAnsi"/>
          <w:bCs/>
          <w:i/>
          <w:sz w:val="28"/>
        </w:rPr>
        <w:t xml:space="preserve">           </w:t>
      </w:r>
      <w:r w:rsidR="002D665A">
        <w:rPr>
          <w:rFonts w:asciiTheme="minorHAnsi" w:hAnsiTheme="minorHAnsi"/>
          <w:bCs/>
          <w:i/>
          <w:sz w:val="28"/>
        </w:rPr>
        <w:t>(</w:t>
      </w:r>
      <w:r w:rsidR="002D665A" w:rsidRPr="00FE51A3">
        <w:rPr>
          <w:rFonts w:asciiTheme="minorHAnsi" w:hAnsiTheme="minorHAnsi"/>
          <w:b/>
          <w:bCs/>
          <w:i/>
          <w:sz w:val="28"/>
        </w:rPr>
        <w:t>Guess who</w:t>
      </w:r>
      <w:r w:rsidR="002D665A">
        <w:rPr>
          <w:rFonts w:asciiTheme="minorHAnsi" w:hAnsiTheme="minorHAnsi"/>
          <w:bCs/>
          <w:i/>
          <w:sz w:val="28"/>
        </w:rPr>
        <w:t xml:space="preserve"> said it?)….   Joseph </w:t>
      </w:r>
      <w:proofErr w:type="spellStart"/>
      <w:r w:rsidR="002D665A">
        <w:rPr>
          <w:rFonts w:asciiTheme="minorHAnsi" w:hAnsiTheme="minorHAnsi"/>
          <w:bCs/>
          <w:i/>
          <w:sz w:val="28"/>
        </w:rPr>
        <w:t>Sittler</w:t>
      </w:r>
      <w:proofErr w:type="spellEnd"/>
    </w:p>
    <w:p w:rsidR="002D665A" w:rsidRDefault="002D665A" w:rsidP="002D665A">
      <w:pPr>
        <w:rPr>
          <w:rFonts w:asciiTheme="minorHAnsi" w:hAnsiTheme="minorHAnsi"/>
          <w:bCs/>
          <w:i/>
          <w:sz w:val="28"/>
        </w:rPr>
      </w:pPr>
    </w:p>
    <w:p w:rsidR="002D665A" w:rsidRDefault="002D665A" w:rsidP="002D665A">
      <w:pPr>
        <w:rPr>
          <w:rFonts w:asciiTheme="minorHAnsi" w:hAnsiTheme="minorHAnsi"/>
          <w:bCs/>
          <w:sz w:val="28"/>
        </w:rPr>
      </w:pPr>
      <w:proofErr w:type="spellStart"/>
      <w:r>
        <w:rPr>
          <w:rFonts w:asciiTheme="minorHAnsi" w:hAnsiTheme="minorHAnsi"/>
          <w:bCs/>
          <w:sz w:val="28"/>
        </w:rPr>
        <w:t>Sittler</w:t>
      </w:r>
      <w:proofErr w:type="spellEnd"/>
      <w:r>
        <w:rPr>
          <w:rFonts w:asciiTheme="minorHAnsi" w:hAnsiTheme="minorHAnsi"/>
          <w:bCs/>
          <w:sz w:val="28"/>
        </w:rPr>
        <w:t>!   In EVERY wedding homily – gets at the warm beating heart of a Lutheran theology of marriage:  its deep humanity!   Its realism:  mad and risky, yet beautiful and strong and good.</w:t>
      </w:r>
    </w:p>
    <w:p w:rsidR="002D665A" w:rsidRDefault="002D665A" w:rsidP="002D665A">
      <w:pPr>
        <w:rPr>
          <w:rFonts w:asciiTheme="minorHAnsi" w:hAnsiTheme="minorHAnsi"/>
          <w:bCs/>
          <w:sz w:val="28"/>
        </w:rPr>
      </w:pPr>
    </w:p>
    <w:p w:rsidR="002D665A" w:rsidRDefault="002D665A" w:rsidP="002D665A">
      <w:pPr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 xml:space="preserve">Of course, that’s not all.  </w:t>
      </w:r>
      <w:r w:rsidR="00C132B6">
        <w:rPr>
          <w:rFonts w:asciiTheme="minorHAnsi" w:hAnsiTheme="minorHAnsi"/>
          <w:bCs/>
          <w:sz w:val="28"/>
        </w:rPr>
        <w:t xml:space="preserve">But our usual Lutheran “go-to” for the </w:t>
      </w:r>
      <w:proofErr w:type="spellStart"/>
      <w:r w:rsidR="00C132B6">
        <w:rPr>
          <w:rFonts w:asciiTheme="minorHAnsi" w:hAnsiTheme="minorHAnsi"/>
          <w:bCs/>
          <w:i/>
          <w:sz w:val="28"/>
        </w:rPr>
        <w:t>theo</w:t>
      </w:r>
      <w:proofErr w:type="spellEnd"/>
      <w:r w:rsidR="00C132B6">
        <w:rPr>
          <w:rFonts w:asciiTheme="minorHAnsi" w:hAnsiTheme="minorHAnsi"/>
          <w:bCs/>
          <w:i/>
          <w:sz w:val="28"/>
        </w:rPr>
        <w:t>-</w:t>
      </w:r>
      <w:r w:rsidR="00C132B6">
        <w:rPr>
          <w:rFonts w:asciiTheme="minorHAnsi" w:hAnsiTheme="minorHAnsi"/>
          <w:bCs/>
          <w:sz w:val="28"/>
        </w:rPr>
        <w:t xml:space="preserve">logical depth is of limited use.  </w:t>
      </w:r>
    </w:p>
    <w:p w:rsidR="00C132B6" w:rsidRDefault="00C132B6" w:rsidP="002D665A">
      <w:pPr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ab/>
        <w:t>Bible – “source and norm” – reflects its various cultures on marriage:</w:t>
      </w:r>
    </w:p>
    <w:p w:rsidR="00C132B6" w:rsidRDefault="00C132B6" w:rsidP="002D665A">
      <w:pPr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ab/>
      </w:r>
      <w:r>
        <w:rPr>
          <w:rFonts w:asciiTheme="minorHAnsi" w:hAnsiTheme="minorHAnsi"/>
          <w:bCs/>
          <w:sz w:val="28"/>
        </w:rPr>
        <w:tab/>
        <w:t xml:space="preserve">Levirate </w:t>
      </w:r>
      <w:proofErr w:type="gramStart"/>
      <w:r>
        <w:rPr>
          <w:rFonts w:asciiTheme="minorHAnsi" w:hAnsiTheme="minorHAnsi"/>
          <w:bCs/>
          <w:sz w:val="28"/>
        </w:rPr>
        <w:t>--  dead</w:t>
      </w:r>
      <w:proofErr w:type="gramEnd"/>
      <w:r>
        <w:rPr>
          <w:rFonts w:asciiTheme="minorHAnsi" w:hAnsiTheme="minorHAnsi"/>
          <w:bCs/>
          <w:sz w:val="28"/>
        </w:rPr>
        <w:t xml:space="preserve"> husband’s brother obligated to marry widow</w:t>
      </w:r>
    </w:p>
    <w:p w:rsidR="00C132B6" w:rsidRDefault="00C132B6" w:rsidP="002D665A">
      <w:pPr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ab/>
      </w:r>
      <w:r>
        <w:rPr>
          <w:rFonts w:asciiTheme="minorHAnsi" w:hAnsiTheme="minorHAnsi"/>
          <w:bCs/>
          <w:sz w:val="28"/>
        </w:rPr>
        <w:tab/>
        <w:t xml:space="preserve">Polygamous – great heroes of faith!  Even in </w:t>
      </w:r>
      <w:proofErr w:type="gramStart"/>
      <w:r>
        <w:rPr>
          <w:rFonts w:asciiTheme="minorHAnsi" w:hAnsiTheme="minorHAnsi"/>
          <w:bCs/>
          <w:sz w:val="28"/>
        </w:rPr>
        <w:t>NT  bishops</w:t>
      </w:r>
      <w:proofErr w:type="gramEnd"/>
      <w:r>
        <w:rPr>
          <w:rFonts w:asciiTheme="minorHAnsi" w:hAnsiTheme="minorHAnsi"/>
          <w:bCs/>
          <w:sz w:val="28"/>
        </w:rPr>
        <w:t xml:space="preserve"> must be </w:t>
      </w:r>
    </w:p>
    <w:p w:rsidR="00C132B6" w:rsidRDefault="00C132B6" w:rsidP="00C132B6">
      <w:pPr>
        <w:ind w:left="1440" w:firstLine="720"/>
        <w:rPr>
          <w:rFonts w:asciiTheme="minorHAnsi" w:hAnsiTheme="minorHAnsi"/>
          <w:bCs/>
          <w:i/>
          <w:sz w:val="28"/>
        </w:rPr>
      </w:pPr>
      <w:r>
        <w:rPr>
          <w:rFonts w:asciiTheme="minorHAnsi" w:hAnsiTheme="minorHAnsi"/>
          <w:bCs/>
          <w:sz w:val="28"/>
        </w:rPr>
        <w:t>“</w:t>
      </w:r>
      <w:proofErr w:type="gramStart"/>
      <w:r>
        <w:rPr>
          <w:rFonts w:asciiTheme="minorHAnsi" w:hAnsiTheme="minorHAnsi"/>
          <w:bCs/>
          <w:sz w:val="28"/>
        </w:rPr>
        <w:t>husband</w:t>
      </w:r>
      <w:proofErr w:type="gramEnd"/>
      <w:r>
        <w:rPr>
          <w:rFonts w:asciiTheme="minorHAnsi" w:hAnsiTheme="minorHAnsi"/>
          <w:bCs/>
          <w:sz w:val="28"/>
        </w:rPr>
        <w:t xml:space="preserve"> of one wife” – </w:t>
      </w:r>
      <w:r>
        <w:rPr>
          <w:rFonts w:asciiTheme="minorHAnsi" w:hAnsiTheme="minorHAnsi"/>
          <w:bCs/>
          <w:i/>
          <w:sz w:val="28"/>
        </w:rPr>
        <w:t xml:space="preserve">wife of one husband?  </w:t>
      </w:r>
    </w:p>
    <w:p w:rsidR="00F2783A" w:rsidRDefault="00F2783A" w:rsidP="00F2783A">
      <w:pPr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i/>
          <w:sz w:val="28"/>
        </w:rPr>
        <w:tab/>
      </w:r>
      <w:r>
        <w:rPr>
          <w:rFonts w:asciiTheme="minorHAnsi" w:hAnsiTheme="minorHAnsi"/>
          <w:bCs/>
          <w:i/>
          <w:sz w:val="28"/>
        </w:rPr>
        <w:tab/>
      </w:r>
      <w:r>
        <w:rPr>
          <w:rFonts w:asciiTheme="minorHAnsi" w:hAnsiTheme="minorHAnsi"/>
          <w:bCs/>
          <w:sz w:val="28"/>
        </w:rPr>
        <w:t>NT norm for the greatest heroes:  celibacy</w:t>
      </w:r>
    </w:p>
    <w:p w:rsidR="00F2783A" w:rsidRPr="00F2783A" w:rsidRDefault="00F2783A" w:rsidP="00F2783A">
      <w:pPr>
        <w:rPr>
          <w:rFonts w:asciiTheme="minorHAnsi" w:hAnsiTheme="minorHAnsi"/>
          <w:bCs/>
          <w:i/>
          <w:sz w:val="28"/>
        </w:rPr>
      </w:pPr>
      <w:r>
        <w:rPr>
          <w:rFonts w:asciiTheme="minorHAnsi" w:hAnsiTheme="minorHAnsi"/>
          <w:bCs/>
          <w:sz w:val="28"/>
        </w:rPr>
        <w:tab/>
      </w:r>
      <w:proofErr w:type="gramStart"/>
      <w:r>
        <w:rPr>
          <w:rFonts w:asciiTheme="minorHAnsi" w:hAnsiTheme="minorHAnsi"/>
          <w:bCs/>
          <w:i/>
          <w:sz w:val="28"/>
        </w:rPr>
        <w:t>Any “therefore” from this?</w:t>
      </w:r>
      <w:proofErr w:type="gramEnd"/>
      <w:r>
        <w:rPr>
          <w:rFonts w:asciiTheme="minorHAnsi" w:hAnsiTheme="minorHAnsi"/>
          <w:bCs/>
          <w:i/>
          <w:sz w:val="28"/>
        </w:rPr>
        <w:t xml:space="preserve">  Marriage in Bible takes a variety of forms.</w:t>
      </w:r>
    </w:p>
    <w:p w:rsidR="00C132B6" w:rsidRDefault="00C132B6" w:rsidP="00C132B6">
      <w:pPr>
        <w:rPr>
          <w:rFonts w:asciiTheme="minorHAnsi" w:hAnsiTheme="minorHAnsi"/>
          <w:bCs/>
          <w:i/>
          <w:sz w:val="28"/>
        </w:rPr>
      </w:pPr>
    </w:p>
    <w:p w:rsidR="00C132B6" w:rsidRDefault="00C132B6" w:rsidP="00C132B6">
      <w:pPr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i/>
          <w:sz w:val="28"/>
        </w:rPr>
        <w:tab/>
      </w:r>
      <w:r>
        <w:rPr>
          <w:rFonts w:asciiTheme="minorHAnsi" w:hAnsiTheme="minorHAnsi"/>
          <w:bCs/>
          <w:sz w:val="28"/>
        </w:rPr>
        <w:t>More helpful when we go not to forms of marriage but to creation itself:</w:t>
      </w:r>
    </w:p>
    <w:p w:rsidR="00F2783A" w:rsidRDefault="00C132B6" w:rsidP="00C132B6">
      <w:pPr>
        <w:rPr>
          <w:rFonts w:asciiTheme="minorHAnsi" w:hAnsiTheme="minorHAnsi"/>
          <w:bCs/>
          <w:i/>
          <w:sz w:val="28"/>
        </w:rPr>
      </w:pPr>
      <w:r>
        <w:rPr>
          <w:rFonts w:asciiTheme="minorHAnsi" w:hAnsiTheme="minorHAnsi"/>
          <w:bCs/>
          <w:sz w:val="28"/>
        </w:rPr>
        <w:tab/>
      </w:r>
      <w:r>
        <w:rPr>
          <w:rFonts w:asciiTheme="minorHAnsi" w:hAnsiTheme="minorHAnsi"/>
          <w:bCs/>
          <w:sz w:val="28"/>
        </w:rPr>
        <w:tab/>
        <w:t xml:space="preserve">Gen 1: </w:t>
      </w:r>
      <w:proofErr w:type="gramStart"/>
      <w:r>
        <w:rPr>
          <w:rFonts w:asciiTheme="minorHAnsi" w:hAnsiTheme="minorHAnsi"/>
          <w:bCs/>
          <w:sz w:val="28"/>
        </w:rPr>
        <w:t xml:space="preserve">26  </w:t>
      </w:r>
      <w:r>
        <w:rPr>
          <w:rFonts w:asciiTheme="minorHAnsi" w:hAnsiTheme="minorHAnsi"/>
          <w:bCs/>
          <w:i/>
          <w:sz w:val="28"/>
        </w:rPr>
        <w:t>Let</w:t>
      </w:r>
      <w:proofErr w:type="gramEnd"/>
      <w:r>
        <w:rPr>
          <w:rFonts w:asciiTheme="minorHAnsi" w:hAnsiTheme="minorHAnsi"/>
          <w:bCs/>
          <w:i/>
          <w:sz w:val="28"/>
        </w:rPr>
        <w:t xml:space="preserve"> us create </w:t>
      </w:r>
      <w:proofErr w:type="spellStart"/>
      <w:r>
        <w:rPr>
          <w:rFonts w:asciiTheme="minorHAnsi" w:hAnsiTheme="minorHAnsi"/>
          <w:bCs/>
          <w:i/>
          <w:sz w:val="28"/>
          <w:u w:val="single"/>
        </w:rPr>
        <w:t>adam</w:t>
      </w:r>
      <w:proofErr w:type="spellEnd"/>
      <w:r>
        <w:rPr>
          <w:rFonts w:asciiTheme="minorHAnsi" w:hAnsiTheme="minorHAnsi"/>
          <w:bCs/>
          <w:i/>
          <w:sz w:val="28"/>
        </w:rPr>
        <w:t xml:space="preserve"> in our own image…</w:t>
      </w:r>
      <w:r w:rsidR="00F2783A">
        <w:rPr>
          <w:rFonts w:asciiTheme="minorHAnsi" w:hAnsiTheme="minorHAnsi"/>
          <w:bCs/>
          <w:i/>
          <w:sz w:val="28"/>
        </w:rPr>
        <w:t>male &amp;</w:t>
      </w:r>
      <w:r>
        <w:rPr>
          <w:rFonts w:asciiTheme="minorHAnsi" w:hAnsiTheme="minorHAnsi"/>
          <w:bCs/>
          <w:i/>
          <w:sz w:val="28"/>
        </w:rPr>
        <w:t xml:space="preserve"> fem</w:t>
      </w:r>
      <w:r w:rsidR="00F2783A">
        <w:rPr>
          <w:rFonts w:asciiTheme="minorHAnsi" w:hAnsiTheme="minorHAnsi"/>
          <w:bCs/>
          <w:i/>
          <w:sz w:val="28"/>
        </w:rPr>
        <w:t xml:space="preserve">ale:  </w:t>
      </w:r>
    </w:p>
    <w:p w:rsidR="00FE51A3" w:rsidRDefault="00F2783A" w:rsidP="00FE51A3">
      <w:pPr>
        <w:ind w:left="1440" w:firstLine="720"/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i/>
          <w:sz w:val="28"/>
        </w:rPr>
        <w:t xml:space="preserve">VERY GOOD!   </w:t>
      </w:r>
      <w:r w:rsidR="00FE51A3">
        <w:rPr>
          <w:rFonts w:asciiTheme="minorHAnsi" w:hAnsiTheme="minorHAnsi"/>
          <w:bCs/>
          <w:sz w:val="28"/>
        </w:rPr>
        <w:t>W</w:t>
      </w:r>
      <w:r w:rsidR="00C132B6">
        <w:rPr>
          <w:rFonts w:asciiTheme="minorHAnsi" w:hAnsiTheme="minorHAnsi"/>
          <w:bCs/>
          <w:sz w:val="28"/>
        </w:rPr>
        <w:t xml:space="preserve">hat does this mean?  </w:t>
      </w:r>
    </w:p>
    <w:p w:rsidR="00C132B6" w:rsidRDefault="00F2783A" w:rsidP="00FE51A3">
      <w:pPr>
        <w:ind w:left="2160" w:firstLine="720"/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>Made to be in community, as God is</w:t>
      </w:r>
    </w:p>
    <w:p w:rsidR="00FE51A3" w:rsidRPr="00FE51A3" w:rsidRDefault="00FE51A3" w:rsidP="00FE51A3">
      <w:pPr>
        <w:ind w:left="2160" w:firstLine="720"/>
        <w:rPr>
          <w:rFonts w:asciiTheme="minorHAnsi" w:hAnsiTheme="minorHAnsi"/>
          <w:bCs/>
          <w:sz w:val="28"/>
        </w:rPr>
      </w:pPr>
      <w:r w:rsidRPr="00FE51A3">
        <w:rPr>
          <w:rFonts w:asciiTheme="minorHAnsi" w:hAnsiTheme="minorHAnsi"/>
          <w:bCs/>
          <w:sz w:val="28"/>
        </w:rPr>
        <w:t xml:space="preserve">Sex and babies and </w:t>
      </w:r>
      <w:proofErr w:type="spellStart"/>
      <w:r w:rsidRPr="00FE51A3">
        <w:rPr>
          <w:rFonts w:asciiTheme="minorHAnsi" w:hAnsiTheme="minorHAnsi"/>
          <w:bCs/>
          <w:sz w:val="28"/>
        </w:rPr>
        <w:t>t-bones</w:t>
      </w:r>
      <w:proofErr w:type="spellEnd"/>
      <w:r w:rsidRPr="00FE51A3">
        <w:rPr>
          <w:rFonts w:asciiTheme="minorHAnsi" w:hAnsiTheme="minorHAnsi"/>
          <w:bCs/>
          <w:sz w:val="28"/>
        </w:rPr>
        <w:t xml:space="preserve"> are good</w:t>
      </w:r>
    </w:p>
    <w:p w:rsidR="00F2783A" w:rsidRDefault="00C132B6" w:rsidP="00F2783A">
      <w:pPr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i/>
          <w:sz w:val="28"/>
        </w:rPr>
        <w:tab/>
      </w:r>
      <w:r>
        <w:rPr>
          <w:rFonts w:asciiTheme="minorHAnsi" w:hAnsiTheme="minorHAnsi"/>
          <w:bCs/>
          <w:i/>
          <w:sz w:val="28"/>
        </w:rPr>
        <w:tab/>
      </w:r>
      <w:r>
        <w:rPr>
          <w:rFonts w:asciiTheme="minorHAnsi" w:hAnsiTheme="minorHAnsi"/>
          <w:bCs/>
          <w:sz w:val="28"/>
        </w:rPr>
        <w:t xml:space="preserve">Gen </w:t>
      </w:r>
      <w:proofErr w:type="gramStart"/>
      <w:r>
        <w:rPr>
          <w:rFonts w:asciiTheme="minorHAnsi" w:hAnsiTheme="minorHAnsi"/>
          <w:bCs/>
          <w:sz w:val="28"/>
        </w:rPr>
        <w:t xml:space="preserve">2:18  </w:t>
      </w:r>
      <w:r>
        <w:rPr>
          <w:rFonts w:asciiTheme="minorHAnsi" w:hAnsiTheme="minorHAnsi"/>
          <w:bCs/>
          <w:i/>
          <w:sz w:val="28"/>
        </w:rPr>
        <w:t>It</w:t>
      </w:r>
      <w:proofErr w:type="gramEnd"/>
      <w:r>
        <w:rPr>
          <w:rFonts w:asciiTheme="minorHAnsi" w:hAnsiTheme="minorHAnsi"/>
          <w:bCs/>
          <w:i/>
          <w:sz w:val="28"/>
        </w:rPr>
        <w:t xml:space="preserve"> is not good for the </w:t>
      </w:r>
      <w:r w:rsidR="00F2783A">
        <w:rPr>
          <w:rFonts w:asciiTheme="minorHAnsi" w:hAnsiTheme="minorHAnsi"/>
          <w:bCs/>
          <w:i/>
          <w:sz w:val="28"/>
        </w:rPr>
        <w:t>human --</w:t>
      </w:r>
      <w:proofErr w:type="spellStart"/>
      <w:r>
        <w:rPr>
          <w:rFonts w:asciiTheme="minorHAnsi" w:hAnsiTheme="minorHAnsi"/>
          <w:bCs/>
          <w:i/>
          <w:sz w:val="28"/>
        </w:rPr>
        <w:t>adam</w:t>
      </w:r>
      <w:proofErr w:type="spellEnd"/>
      <w:r>
        <w:rPr>
          <w:rFonts w:asciiTheme="minorHAnsi" w:hAnsiTheme="minorHAnsi"/>
          <w:bCs/>
          <w:i/>
          <w:sz w:val="28"/>
        </w:rPr>
        <w:t xml:space="preserve"> </w:t>
      </w:r>
      <w:r>
        <w:rPr>
          <w:rFonts w:asciiTheme="minorHAnsi" w:hAnsiTheme="minorHAnsi"/>
          <w:bCs/>
          <w:sz w:val="28"/>
        </w:rPr>
        <w:t xml:space="preserve">to be alone….I will </w:t>
      </w:r>
    </w:p>
    <w:p w:rsidR="00C132B6" w:rsidRDefault="00FC1D5D" w:rsidP="00F2783A">
      <w:pPr>
        <w:ind w:left="1440" w:firstLine="720"/>
        <w:rPr>
          <w:rFonts w:asciiTheme="minorHAnsi" w:hAnsiTheme="minorHAnsi"/>
          <w:bCs/>
          <w:sz w:val="28"/>
        </w:rPr>
      </w:pPr>
      <w:proofErr w:type="gramStart"/>
      <w:r>
        <w:rPr>
          <w:rFonts w:asciiTheme="minorHAnsi" w:hAnsiTheme="minorHAnsi"/>
          <w:bCs/>
          <w:sz w:val="28"/>
        </w:rPr>
        <w:t>make</w:t>
      </w:r>
      <w:proofErr w:type="gramEnd"/>
      <w:r w:rsidR="00C132B6">
        <w:rPr>
          <w:rFonts w:asciiTheme="minorHAnsi" w:hAnsiTheme="minorHAnsi"/>
          <w:bCs/>
          <w:sz w:val="28"/>
        </w:rPr>
        <w:t xml:space="preserve"> a helper as </w:t>
      </w:r>
      <w:proofErr w:type="spellStart"/>
      <w:r w:rsidR="00C132B6">
        <w:rPr>
          <w:rFonts w:asciiTheme="minorHAnsi" w:hAnsiTheme="minorHAnsi"/>
          <w:bCs/>
          <w:i/>
          <w:sz w:val="28"/>
        </w:rPr>
        <w:t>adam’s</w:t>
      </w:r>
      <w:proofErr w:type="spellEnd"/>
      <w:r w:rsidR="00C132B6">
        <w:rPr>
          <w:rFonts w:asciiTheme="minorHAnsi" w:hAnsiTheme="minorHAnsi"/>
          <w:bCs/>
          <w:i/>
          <w:sz w:val="28"/>
        </w:rPr>
        <w:t xml:space="preserve"> </w:t>
      </w:r>
      <w:r w:rsidR="00C132B6">
        <w:rPr>
          <w:rFonts w:asciiTheme="minorHAnsi" w:hAnsiTheme="minorHAnsi"/>
          <w:bCs/>
          <w:sz w:val="28"/>
        </w:rPr>
        <w:t>partner</w:t>
      </w:r>
      <w:r w:rsidR="00F2783A">
        <w:rPr>
          <w:rFonts w:asciiTheme="minorHAnsi" w:hAnsiTheme="minorHAnsi"/>
          <w:bCs/>
          <w:sz w:val="28"/>
        </w:rPr>
        <w:t>.  (</w:t>
      </w:r>
      <w:proofErr w:type="gramStart"/>
      <w:r w:rsidR="00F2783A">
        <w:rPr>
          <w:rFonts w:asciiTheme="minorHAnsi" w:hAnsiTheme="minorHAnsi"/>
          <w:bCs/>
          <w:sz w:val="28"/>
        </w:rPr>
        <w:t>like/unlike</w:t>
      </w:r>
      <w:proofErr w:type="gramEnd"/>
      <w:r w:rsidR="00F2783A">
        <w:rPr>
          <w:rFonts w:asciiTheme="minorHAnsi" w:hAnsiTheme="minorHAnsi"/>
          <w:bCs/>
          <w:sz w:val="28"/>
        </w:rPr>
        <w:t>; mirror)</w:t>
      </w:r>
    </w:p>
    <w:p w:rsidR="00F2783A" w:rsidRDefault="00F2783A" w:rsidP="00F2783A">
      <w:pPr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ab/>
      </w:r>
      <w:r>
        <w:rPr>
          <w:rFonts w:asciiTheme="minorHAnsi" w:hAnsiTheme="minorHAnsi"/>
          <w:bCs/>
          <w:sz w:val="28"/>
        </w:rPr>
        <w:tab/>
      </w:r>
      <w:r>
        <w:rPr>
          <w:rFonts w:asciiTheme="minorHAnsi" w:hAnsiTheme="minorHAnsi"/>
          <w:bCs/>
          <w:sz w:val="28"/>
        </w:rPr>
        <w:tab/>
        <w:t>--</w:t>
      </w:r>
      <w:proofErr w:type="gramStart"/>
      <w:r>
        <w:rPr>
          <w:rFonts w:asciiTheme="minorHAnsi" w:hAnsiTheme="minorHAnsi"/>
          <w:bCs/>
          <w:sz w:val="28"/>
        </w:rPr>
        <w:t>marriage</w:t>
      </w:r>
      <w:proofErr w:type="gramEnd"/>
      <w:r>
        <w:rPr>
          <w:rFonts w:asciiTheme="minorHAnsi" w:hAnsiTheme="minorHAnsi"/>
          <w:bCs/>
          <w:sz w:val="28"/>
        </w:rPr>
        <w:t>, then, is one solution – not the only—no mandate</w:t>
      </w:r>
    </w:p>
    <w:p w:rsidR="00FE51A3" w:rsidRDefault="00F2783A" w:rsidP="00F2783A">
      <w:pPr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ab/>
      </w:r>
      <w:r>
        <w:rPr>
          <w:rFonts w:asciiTheme="minorHAnsi" w:hAnsiTheme="minorHAnsi"/>
          <w:bCs/>
          <w:sz w:val="28"/>
        </w:rPr>
        <w:tab/>
      </w:r>
      <w:r>
        <w:rPr>
          <w:rFonts w:asciiTheme="minorHAnsi" w:hAnsiTheme="minorHAnsi"/>
          <w:bCs/>
          <w:sz w:val="28"/>
        </w:rPr>
        <w:tab/>
      </w:r>
      <w:r>
        <w:rPr>
          <w:rFonts w:asciiTheme="minorHAnsi" w:hAnsiTheme="minorHAnsi"/>
          <w:bCs/>
          <w:sz w:val="28"/>
        </w:rPr>
        <w:tab/>
        <w:t xml:space="preserve">Friendship, church community, </w:t>
      </w:r>
      <w:proofErr w:type="spellStart"/>
      <w:r>
        <w:rPr>
          <w:rFonts w:asciiTheme="minorHAnsi" w:hAnsiTheme="minorHAnsi"/>
          <w:bCs/>
          <w:sz w:val="28"/>
        </w:rPr>
        <w:t>facebook</w:t>
      </w:r>
      <w:proofErr w:type="spellEnd"/>
      <w:r>
        <w:rPr>
          <w:rFonts w:asciiTheme="minorHAnsi" w:hAnsiTheme="minorHAnsi"/>
          <w:bCs/>
          <w:sz w:val="28"/>
        </w:rPr>
        <w:t>!</w:t>
      </w:r>
    </w:p>
    <w:p w:rsidR="00FE51A3" w:rsidRDefault="00FE51A3" w:rsidP="00F2783A">
      <w:pPr>
        <w:rPr>
          <w:rFonts w:asciiTheme="minorHAnsi" w:hAnsiTheme="minorHAnsi"/>
          <w:bCs/>
          <w:sz w:val="28"/>
        </w:rPr>
      </w:pPr>
    </w:p>
    <w:p w:rsidR="00F2783A" w:rsidRDefault="00F2783A" w:rsidP="00F2783A">
      <w:pPr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 xml:space="preserve">Lutheran </w:t>
      </w:r>
      <w:proofErr w:type="gramStart"/>
      <w:r>
        <w:rPr>
          <w:rFonts w:asciiTheme="minorHAnsi" w:hAnsiTheme="minorHAnsi"/>
          <w:bCs/>
          <w:sz w:val="28"/>
        </w:rPr>
        <w:t>theo</w:t>
      </w:r>
      <w:r w:rsidR="00764DA2">
        <w:rPr>
          <w:rFonts w:asciiTheme="minorHAnsi" w:hAnsiTheme="minorHAnsi"/>
          <w:bCs/>
          <w:sz w:val="28"/>
        </w:rPr>
        <w:t>logy</w:t>
      </w:r>
      <w:r>
        <w:rPr>
          <w:rFonts w:asciiTheme="minorHAnsi" w:hAnsiTheme="minorHAnsi"/>
          <w:bCs/>
          <w:sz w:val="28"/>
        </w:rPr>
        <w:t xml:space="preserve"> </w:t>
      </w:r>
      <w:r w:rsidR="00FC1D5D">
        <w:rPr>
          <w:rFonts w:asciiTheme="minorHAnsi" w:hAnsiTheme="minorHAnsi"/>
          <w:bCs/>
          <w:sz w:val="28"/>
        </w:rPr>
        <w:t>of marriage in all its richness in wedding liturgy, as in</w:t>
      </w:r>
      <w:r>
        <w:rPr>
          <w:rFonts w:asciiTheme="minorHAnsi" w:hAnsiTheme="minorHAnsi"/>
          <w:bCs/>
          <w:sz w:val="28"/>
        </w:rPr>
        <w:t xml:space="preserve"> </w:t>
      </w:r>
      <w:proofErr w:type="spellStart"/>
      <w:r>
        <w:rPr>
          <w:rFonts w:asciiTheme="minorHAnsi" w:hAnsiTheme="minorHAnsi"/>
          <w:bCs/>
          <w:sz w:val="28"/>
        </w:rPr>
        <w:t>Sittler</w:t>
      </w:r>
      <w:proofErr w:type="spellEnd"/>
      <w:r w:rsidR="00FC1D5D">
        <w:rPr>
          <w:rFonts w:asciiTheme="minorHAnsi" w:hAnsiTheme="minorHAnsi"/>
          <w:bCs/>
          <w:sz w:val="28"/>
        </w:rPr>
        <w:t xml:space="preserve"> quote</w:t>
      </w:r>
      <w:proofErr w:type="gramEnd"/>
      <w:r>
        <w:rPr>
          <w:rFonts w:asciiTheme="minorHAnsi" w:hAnsiTheme="minorHAnsi"/>
          <w:bCs/>
          <w:sz w:val="28"/>
        </w:rPr>
        <w:t>:</w:t>
      </w:r>
    </w:p>
    <w:p w:rsidR="00F2783A" w:rsidRDefault="00F2783A" w:rsidP="00F2783A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 xml:space="preserve"> </w:t>
      </w:r>
      <w:r w:rsidRPr="00FE51A3">
        <w:rPr>
          <w:rFonts w:asciiTheme="minorHAnsi" w:hAnsiTheme="minorHAnsi"/>
          <w:b/>
          <w:bCs/>
          <w:sz w:val="28"/>
        </w:rPr>
        <w:t>Affirmation of joy</w:t>
      </w:r>
      <w:r>
        <w:rPr>
          <w:rFonts w:asciiTheme="minorHAnsi" w:hAnsiTheme="minorHAnsi"/>
          <w:bCs/>
          <w:sz w:val="28"/>
        </w:rPr>
        <w:t>:  prayer of the day – rooted in Christ’</w:t>
      </w:r>
      <w:r w:rsidR="00FC1D5D">
        <w:rPr>
          <w:rFonts w:asciiTheme="minorHAnsi" w:hAnsiTheme="minorHAnsi"/>
          <w:bCs/>
          <w:sz w:val="28"/>
        </w:rPr>
        <w:t>s presence</w:t>
      </w:r>
    </w:p>
    <w:p w:rsidR="00FC1D5D" w:rsidRPr="00FC1D5D" w:rsidRDefault="00FC1D5D" w:rsidP="00FC1D5D">
      <w:pPr>
        <w:pStyle w:val="ListParagraph"/>
        <w:ind w:left="1440"/>
        <w:rPr>
          <w:rFonts w:asciiTheme="minorHAnsi" w:hAnsiTheme="minorHAnsi"/>
          <w:bCs/>
          <w:i/>
          <w:sz w:val="28"/>
        </w:rPr>
      </w:pPr>
      <w:r>
        <w:rPr>
          <w:rFonts w:asciiTheme="minorHAnsi" w:hAnsiTheme="minorHAnsi"/>
          <w:bCs/>
          <w:i/>
          <w:sz w:val="28"/>
        </w:rPr>
        <w:t>As you gladdened the wedding at Cana …</w:t>
      </w:r>
    </w:p>
    <w:p w:rsidR="00F2783A" w:rsidRDefault="00F2783A" w:rsidP="00F2783A">
      <w:pPr>
        <w:pStyle w:val="ListParagraph"/>
        <w:ind w:left="1440"/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 xml:space="preserve">Big party of incarnational </w:t>
      </w:r>
      <w:r w:rsidR="00FC1D5D">
        <w:rPr>
          <w:rFonts w:asciiTheme="minorHAnsi" w:hAnsiTheme="minorHAnsi"/>
          <w:bCs/>
          <w:sz w:val="28"/>
        </w:rPr>
        <w:t>holiness with</w:t>
      </w:r>
      <w:r>
        <w:rPr>
          <w:rFonts w:asciiTheme="minorHAnsi" w:hAnsiTheme="minorHAnsi"/>
          <w:bCs/>
          <w:sz w:val="28"/>
        </w:rPr>
        <w:t xml:space="preserve"> hint of eternal feast to come</w:t>
      </w:r>
    </w:p>
    <w:p w:rsidR="00FE51A3" w:rsidRPr="00FE51A3" w:rsidRDefault="00FE51A3" w:rsidP="00F2783A">
      <w:pPr>
        <w:pStyle w:val="ListParagraph"/>
        <w:ind w:left="1440"/>
        <w:rPr>
          <w:rFonts w:asciiTheme="minorHAnsi" w:hAnsiTheme="minorHAnsi"/>
          <w:bCs/>
          <w:i/>
          <w:sz w:val="28"/>
        </w:rPr>
      </w:pPr>
      <w:r>
        <w:rPr>
          <w:rFonts w:asciiTheme="minorHAnsi" w:hAnsiTheme="minorHAnsi"/>
          <w:bCs/>
          <w:sz w:val="28"/>
        </w:rPr>
        <w:t>Also sneak preview in (new-in-ELW) pastoral introduction</w:t>
      </w:r>
    </w:p>
    <w:p w:rsidR="00FE51A3" w:rsidRDefault="00FE51A3" w:rsidP="00FE51A3">
      <w:pPr>
        <w:rPr>
          <w:rFonts w:asciiTheme="minorHAnsi" w:hAnsiTheme="minorHAnsi"/>
          <w:bCs/>
          <w:sz w:val="28"/>
        </w:rPr>
      </w:pPr>
    </w:p>
    <w:p w:rsidR="00764DA2" w:rsidRPr="00764DA2" w:rsidRDefault="00764DA2" w:rsidP="00764DA2">
      <w:pPr>
        <w:ind w:left="720"/>
        <w:rPr>
          <w:rFonts w:asciiTheme="minorHAnsi" w:hAnsiTheme="minorHAnsi"/>
          <w:bCs/>
          <w:sz w:val="28"/>
        </w:rPr>
      </w:pPr>
    </w:p>
    <w:p w:rsidR="00764DA2" w:rsidRDefault="00764DA2" w:rsidP="00764DA2">
      <w:pPr>
        <w:pStyle w:val="ListParagraph"/>
        <w:ind w:left="1080"/>
        <w:rPr>
          <w:rFonts w:asciiTheme="minorHAnsi" w:hAnsiTheme="minorHAnsi"/>
          <w:bCs/>
          <w:sz w:val="28"/>
        </w:rPr>
      </w:pPr>
    </w:p>
    <w:p w:rsidR="00764DA2" w:rsidRPr="00764DA2" w:rsidRDefault="00764DA2" w:rsidP="00764DA2">
      <w:pPr>
        <w:ind w:left="720"/>
        <w:rPr>
          <w:rFonts w:asciiTheme="minorHAnsi" w:hAnsiTheme="minorHAnsi"/>
          <w:bCs/>
          <w:sz w:val="28"/>
        </w:rPr>
      </w:pPr>
    </w:p>
    <w:p w:rsidR="00764DA2" w:rsidRDefault="00764DA2" w:rsidP="00764DA2">
      <w:pPr>
        <w:pStyle w:val="ListParagraph"/>
        <w:ind w:left="1080"/>
        <w:rPr>
          <w:rFonts w:asciiTheme="minorHAnsi" w:hAnsiTheme="minorHAnsi"/>
          <w:bCs/>
          <w:sz w:val="28"/>
        </w:rPr>
      </w:pPr>
    </w:p>
    <w:p w:rsidR="00FE51A3" w:rsidRPr="00764DA2" w:rsidRDefault="00FE51A3" w:rsidP="00764DA2">
      <w:pPr>
        <w:pStyle w:val="ListParagraph"/>
        <w:numPr>
          <w:ilvl w:val="0"/>
          <w:numId w:val="4"/>
        </w:numPr>
        <w:rPr>
          <w:rFonts w:asciiTheme="minorHAnsi" w:hAnsiTheme="minorHAnsi"/>
          <w:bCs/>
          <w:sz w:val="28"/>
        </w:rPr>
      </w:pPr>
      <w:r w:rsidRPr="00764DA2">
        <w:rPr>
          <w:rFonts w:asciiTheme="minorHAnsi" w:hAnsiTheme="minorHAnsi"/>
          <w:bCs/>
          <w:sz w:val="28"/>
        </w:rPr>
        <w:lastRenderedPageBreak/>
        <w:t xml:space="preserve"> </w:t>
      </w:r>
      <w:r w:rsidRPr="00764DA2">
        <w:rPr>
          <w:rFonts w:asciiTheme="minorHAnsi" w:hAnsiTheme="minorHAnsi"/>
          <w:b/>
          <w:bCs/>
          <w:sz w:val="28"/>
        </w:rPr>
        <w:t>Affirmation of risk – seriousness – sin and redemption:</w:t>
      </w:r>
    </w:p>
    <w:p w:rsidR="00FE51A3" w:rsidRDefault="00FE51A3" w:rsidP="00764DA2">
      <w:pPr>
        <w:pStyle w:val="ListParagraph"/>
        <w:numPr>
          <w:ilvl w:val="1"/>
          <w:numId w:val="4"/>
        </w:numPr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 xml:space="preserve">ELW:  Declaration of intention up </w:t>
      </w:r>
      <w:proofErr w:type="gramStart"/>
      <w:r>
        <w:rPr>
          <w:rFonts w:asciiTheme="minorHAnsi" w:hAnsiTheme="minorHAnsi"/>
          <w:bCs/>
          <w:sz w:val="28"/>
        </w:rPr>
        <w:t>front</w:t>
      </w:r>
      <w:r w:rsidR="00FC1D5D">
        <w:rPr>
          <w:rFonts w:asciiTheme="minorHAnsi" w:hAnsiTheme="minorHAnsi"/>
          <w:bCs/>
          <w:sz w:val="28"/>
        </w:rPr>
        <w:t xml:space="preserve">  (</w:t>
      </w:r>
      <w:proofErr w:type="gramEnd"/>
      <w:r w:rsidR="00764DA2">
        <w:rPr>
          <w:rFonts w:asciiTheme="minorHAnsi" w:hAnsiTheme="minorHAnsi"/>
          <w:bCs/>
          <w:i/>
          <w:sz w:val="28"/>
        </w:rPr>
        <w:t>forsaking all others</w:t>
      </w:r>
      <w:r w:rsidR="00FC1D5D">
        <w:rPr>
          <w:rFonts w:asciiTheme="minorHAnsi" w:hAnsiTheme="minorHAnsi"/>
          <w:bCs/>
          <w:sz w:val="28"/>
        </w:rPr>
        <w:t>…)</w:t>
      </w:r>
    </w:p>
    <w:p w:rsidR="00FC1D5D" w:rsidRDefault="00FE51A3" w:rsidP="00764DA2">
      <w:pPr>
        <w:pStyle w:val="ListParagraph"/>
        <w:numPr>
          <w:ilvl w:val="1"/>
          <w:numId w:val="4"/>
        </w:numPr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 xml:space="preserve">LBW:  (option for pastoral “introduction” in ELW)  Informed consent clause </w:t>
      </w:r>
      <w:r w:rsidR="00FC1D5D">
        <w:rPr>
          <w:rFonts w:asciiTheme="minorHAnsi" w:hAnsiTheme="minorHAnsi"/>
          <w:bCs/>
          <w:sz w:val="28"/>
        </w:rPr>
        <w:t xml:space="preserve">   </w:t>
      </w:r>
    </w:p>
    <w:p w:rsidR="00FE51A3" w:rsidRPr="0018601D" w:rsidRDefault="00764DA2" w:rsidP="00FC1D5D">
      <w:pPr>
        <w:pStyle w:val="ListParagraph"/>
        <w:ind w:left="1800"/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i/>
          <w:sz w:val="28"/>
        </w:rPr>
        <w:t xml:space="preserve">The Lord God in goodness…but because of sin….but God continues to bless    </w:t>
      </w:r>
      <w:r>
        <w:rPr>
          <w:rFonts w:asciiTheme="minorHAnsi" w:hAnsiTheme="minorHAnsi"/>
          <w:bCs/>
          <w:sz w:val="28"/>
        </w:rPr>
        <w:t>(couples hate</w:t>
      </w:r>
      <w:r w:rsidR="00FC1D5D">
        <w:rPr>
          <w:rFonts w:asciiTheme="minorHAnsi" w:hAnsiTheme="minorHAnsi"/>
          <w:bCs/>
          <w:sz w:val="28"/>
        </w:rPr>
        <w:t xml:space="preserve"> sin part</w:t>
      </w:r>
      <w:r>
        <w:rPr>
          <w:rFonts w:asciiTheme="minorHAnsi" w:hAnsiTheme="minorHAnsi"/>
          <w:bCs/>
          <w:sz w:val="28"/>
        </w:rPr>
        <w:t>!</w:t>
      </w:r>
      <w:r w:rsidR="00FE51A3">
        <w:rPr>
          <w:rFonts w:asciiTheme="minorHAnsi" w:hAnsiTheme="minorHAnsi"/>
          <w:bCs/>
          <w:sz w:val="28"/>
        </w:rPr>
        <w:t>)</w:t>
      </w:r>
      <w:r w:rsidR="00FC1D5D">
        <w:rPr>
          <w:rFonts w:asciiTheme="minorHAnsi" w:hAnsiTheme="minorHAnsi"/>
          <w:bCs/>
          <w:sz w:val="28"/>
        </w:rPr>
        <w:t xml:space="preserve">  </w:t>
      </w:r>
      <w:r w:rsidR="00FE51A3">
        <w:rPr>
          <w:rFonts w:asciiTheme="minorHAnsi" w:hAnsiTheme="minorHAnsi"/>
          <w:bCs/>
          <w:sz w:val="28"/>
        </w:rPr>
        <w:t xml:space="preserve">     </w:t>
      </w:r>
    </w:p>
    <w:p w:rsidR="0018601D" w:rsidRPr="00764DA2" w:rsidRDefault="0018601D" w:rsidP="00764DA2">
      <w:pPr>
        <w:pStyle w:val="ListParagraph"/>
        <w:numPr>
          <w:ilvl w:val="1"/>
          <w:numId w:val="4"/>
        </w:numPr>
        <w:rPr>
          <w:rFonts w:asciiTheme="minorHAnsi" w:hAnsiTheme="minorHAnsi"/>
          <w:bCs/>
          <w:i/>
          <w:sz w:val="28"/>
        </w:rPr>
      </w:pPr>
      <w:r>
        <w:rPr>
          <w:rFonts w:asciiTheme="minorHAnsi" w:hAnsiTheme="minorHAnsi"/>
          <w:bCs/>
          <w:sz w:val="28"/>
        </w:rPr>
        <w:t xml:space="preserve">Vows – </w:t>
      </w:r>
      <w:r w:rsidRPr="00764DA2">
        <w:rPr>
          <w:rFonts w:asciiTheme="minorHAnsi" w:hAnsiTheme="minorHAnsi"/>
          <w:bCs/>
          <w:i/>
          <w:sz w:val="28"/>
        </w:rPr>
        <w:t>in sickness and in health</w:t>
      </w:r>
      <w:r w:rsidR="00764DA2">
        <w:rPr>
          <w:rFonts w:asciiTheme="minorHAnsi" w:hAnsiTheme="minorHAnsi"/>
          <w:bCs/>
          <w:i/>
          <w:sz w:val="28"/>
        </w:rPr>
        <w:t>...</w:t>
      </w:r>
    </w:p>
    <w:p w:rsidR="00FE51A3" w:rsidRDefault="00FE51A3" w:rsidP="00FE51A3">
      <w:pPr>
        <w:rPr>
          <w:rFonts w:asciiTheme="minorHAnsi" w:hAnsiTheme="minorHAnsi"/>
          <w:bCs/>
          <w:sz w:val="28"/>
        </w:rPr>
      </w:pPr>
    </w:p>
    <w:p w:rsidR="00FE51A3" w:rsidRPr="0018601D" w:rsidRDefault="00FE51A3" w:rsidP="00764DA2">
      <w:pPr>
        <w:pStyle w:val="ListParagraph"/>
        <w:numPr>
          <w:ilvl w:val="0"/>
          <w:numId w:val="4"/>
        </w:numPr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 xml:space="preserve"> </w:t>
      </w:r>
      <w:r w:rsidR="0018601D">
        <w:rPr>
          <w:rFonts w:asciiTheme="minorHAnsi" w:hAnsiTheme="minorHAnsi"/>
          <w:b/>
          <w:bCs/>
          <w:sz w:val="28"/>
        </w:rPr>
        <w:t xml:space="preserve">Participation in God’s covenant   </w:t>
      </w:r>
      <w:r w:rsidR="0018601D">
        <w:rPr>
          <w:rFonts w:asciiTheme="minorHAnsi" w:hAnsiTheme="minorHAnsi"/>
          <w:bCs/>
          <w:sz w:val="28"/>
        </w:rPr>
        <w:t>(one way to participate, not only)</w:t>
      </w:r>
    </w:p>
    <w:p w:rsidR="0018601D" w:rsidRDefault="0018601D" w:rsidP="00764DA2">
      <w:pPr>
        <w:pStyle w:val="ListParagraph"/>
        <w:numPr>
          <w:ilvl w:val="1"/>
          <w:numId w:val="4"/>
        </w:numPr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>Nuptial blessing – much expanded in ELW</w:t>
      </w:r>
    </w:p>
    <w:p w:rsidR="00764DA2" w:rsidRDefault="0018601D" w:rsidP="00764DA2">
      <w:pPr>
        <w:pStyle w:val="ListParagraph"/>
        <w:ind w:left="2520"/>
        <w:rPr>
          <w:rFonts w:asciiTheme="minorHAnsi" w:hAnsiTheme="minorHAnsi"/>
          <w:bCs/>
          <w:i/>
          <w:sz w:val="28"/>
        </w:rPr>
      </w:pPr>
      <w:r>
        <w:rPr>
          <w:rFonts w:asciiTheme="minorHAnsi" w:hAnsiTheme="minorHAnsi"/>
          <w:bCs/>
          <w:sz w:val="28"/>
        </w:rPr>
        <w:t>Foretaste of the feast!  Sign of the kingdom! (</w:t>
      </w:r>
      <w:proofErr w:type="gramStart"/>
      <w:r>
        <w:rPr>
          <w:rFonts w:asciiTheme="minorHAnsi" w:hAnsiTheme="minorHAnsi"/>
          <w:bCs/>
          <w:sz w:val="28"/>
        </w:rPr>
        <w:t>for</w:t>
      </w:r>
      <w:proofErr w:type="gramEnd"/>
      <w:r>
        <w:rPr>
          <w:rFonts w:asciiTheme="minorHAnsi" w:hAnsiTheme="minorHAnsi"/>
          <w:bCs/>
          <w:sz w:val="28"/>
        </w:rPr>
        <w:t xml:space="preserve"> mystics among us)    Marriage </w:t>
      </w:r>
      <w:r w:rsidR="00764DA2">
        <w:rPr>
          <w:rFonts w:asciiTheme="minorHAnsi" w:hAnsiTheme="minorHAnsi"/>
          <w:bCs/>
          <w:i/>
          <w:sz w:val="28"/>
        </w:rPr>
        <w:t>an image of the covenant…. vision of your kingdom on earth</w:t>
      </w:r>
    </w:p>
    <w:p w:rsidR="00764DA2" w:rsidRPr="00764DA2" w:rsidRDefault="00764DA2" w:rsidP="00764DA2">
      <w:pPr>
        <w:pStyle w:val="ListParagraph"/>
        <w:ind w:left="2520"/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>Marriage as witness to the world of God’s love</w:t>
      </w:r>
    </w:p>
    <w:p w:rsidR="00764DA2" w:rsidRDefault="00764DA2" w:rsidP="00764DA2">
      <w:pPr>
        <w:pStyle w:val="ListParagraph"/>
        <w:numPr>
          <w:ilvl w:val="1"/>
          <w:numId w:val="4"/>
        </w:numPr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 xml:space="preserve"> </w:t>
      </w:r>
      <w:r w:rsidR="0018601D" w:rsidRPr="00764DA2">
        <w:rPr>
          <w:rFonts w:asciiTheme="minorHAnsi" w:hAnsiTheme="minorHAnsi"/>
          <w:bCs/>
          <w:sz w:val="28"/>
        </w:rPr>
        <w:t xml:space="preserve">Luther:  </w:t>
      </w:r>
      <w:r>
        <w:rPr>
          <w:rFonts w:asciiTheme="minorHAnsi" w:hAnsiTheme="minorHAnsi"/>
          <w:bCs/>
          <w:sz w:val="28"/>
        </w:rPr>
        <w:t xml:space="preserve">marriage as </w:t>
      </w:r>
      <w:r w:rsidR="0018601D" w:rsidRPr="00764DA2">
        <w:rPr>
          <w:rFonts w:asciiTheme="minorHAnsi" w:hAnsiTheme="minorHAnsi"/>
          <w:bCs/>
          <w:i/>
          <w:sz w:val="28"/>
        </w:rPr>
        <w:t>little church within the church</w:t>
      </w:r>
      <w:r>
        <w:rPr>
          <w:rFonts w:asciiTheme="minorHAnsi" w:hAnsiTheme="minorHAnsi"/>
          <w:bCs/>
          <w:sz w:val="28"/>
        </w:rPr>
        <w:t>--</w:t>
      </w:r>
      <w:r w:rsidR="0018601D" w:rsidRPr="00764DA2">
        <w:rPr>
          <w:rFonts w:asciiTheme="minorHAnsi" w:hAnsiTheme="minorHAnsi"/>
          <w:bCs/>
          <w:sz w:val="28"/>
        </w:rPr>
        <w:t xml:space="preserve"> practice forgiveness  </w:t>
      </w:r>
    </w:p>
    <w:p w:rsidR="00764DA2" w:rsidRPr="00764DA2" w:rsidRDefault="00764DA2" w:rsidP="00764DA2">
      <w:pPr>
        <w:ind w:left="1080"/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 xml:space="preserve">                    </w:t>
      </w:r>
      <w:r w:rsidR="0018601D" w:rsidRPr="00764DA2">
        <w:rPr>
          <w:rFonts w:asciiTheme="minorHAnsi" w:hAnsiTheme="minorHAnsi"/>
          <w:bCs/>
          <w:sz w:val="28"/>
        </w:rPr>
        <w:t>OR (Patricia Beatty Jung) practice loving enemy (for realists among us)</w:t>
      </w:r>
    </w:p>
    <w:p w:rsidR="0018601D" w:rsidRDefault="0018601D" w:rsidP="0018601D">
      <w:pPr>
        <w:rPr>
          <w:rFonts w:asciiTheme="minorHAnsi" w:hAnsiTheme="minorHAnsi"/>
          <w:bCs/>
          <w:sz w:val="28"/>
        </w:rPr>
      </w:pPr>
    </w:p>
    <w:p w:rsidR="0018601D" w:rsidRDefault="0018601D" w:rsidP="0018601D">
      <w:pPr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>3 questions for our work together today:</w:t>
      </w:r>
    </w:p>
    <w:p w:rsidR="00D80369" w:rsidRPr="00124B7A" w:rsidRDefault="00D80369" w:rsidP="0018601D">
      <w:pPr>
        <w:pStyle w:val="ListParagraph"/>
        <w:numPr>
          <w:ilvl w:val="0"/>
          <w:numId w:val="3"/>
        </w:numPr>
        <w:rPr>
          <w:rFonts w:asciiTheme="minorHAnsi" w:hAnsiTheme="minorHAnsi"/>
          <w:b/>
          <w:bCs/>
          <w:i/>
          <w:sz w:val="28"/>
        </w:rPr>
      </w:pPr>
      <w:r w:rsidRPr="00124B7A">
        <w:rPr>
          <w:rFonts w:asciiTheme="minorHAnsi" w:hAnsiTheme="minorHAnsi"/>
          <w:b/>
          <w:bCs/>
          <w:i/>
          <w:sz w:val="28"/>
        </w:rPr>
        <w:t xml:space="preserve">“As followers of Christ, what does it mean to be married, especially in a culture [that doesn’t take it seriously]?”  </w:t>
      </w:r>
    </w:p>
    <w:p w:rsidR="0018601D" w:rsidRDefault="00D80369" w:rsidP="00D80369">
      <w:pPr>
        <w:ind w:left="1440"/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 xml:space="preserve">                </w:t>
      </w:r>
      <w:r w:rsidRPr="00D80369">
        <w:rPr>
          <w:rFonts w:asciiTheme="minorHAnsi" w:hAnsiTheme="minorHAnsi"/>
          <w:bCs/>
          <w:sz w:val="28"/>
        </w:rPr>
        <w:t>(CC Blog, 7/31/12, Dennis Sanders)</w:t>
      </w:r>
    </w:p>
    <w:p w:rsidR="00D80369" w:rsidRDefault="00D80369" w:rsidP="00D80369">
      <w:pPr>
        <w:rPr>
          <w:rFonts w:asciiTheme="minorHAnsi" w:hAnsiTheme="minorHAnsi"/>
          <w:bCs/>
          <w:sz w:val="28"/>
        </w:rPr>
      </w:pPr>
    </w:p>
    <w:p w:rsidR="00D80369" w:rsidRDefault="00D80369" w:rsidP="00D80369">
      <w:pPr>
        <w:pStyle w:val="ListParagraph"/>
        <w:numPr>
          <w:ilvl w:val="0"/>
          <w:numId w:val="3"/>
        </w:numPr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 xml:space="preserve"> Dan Spencer </w:t>
      </w:r>
      <w:r w:rsidR="002E2EA0">
        <w:rPr>
          <w:rFonts w:asciiTheme="minorHAnsi" w:hAnsiTheme="minorHAnsi"/>
          <w:bCs/>
          <w:sz w:val="28"/>
        </w:rPr>
        <w:t xml:space="preserve">(parishioner, UM prof, PhD in </w:t>
      </w:r>
      <w:proofErr w:type="spellStart"/>
      <w:r w:rsidR="002E2EA0">
        <w:rPr>
          <w:rFonts w:asciiTheme="minorHAnsi" w:hAnsiTheme="minorHAnsi"/>
          <w:bCs/>
          <w:sz w:val="28"/>
        </w:rPr>
        <w:t>theo</w:t>
      </w:r>
      <w:proofErr w:type="spellEnd"/>
      <w:r w:rsidR="002E2EA0">
        <w:rPr>
          <w:rFonts w:asciiTheme="minorHAnsi" w:hAnsiTheme="minorHAnsi"/>
          <w:bCs/>
          <w:sz w:val="28"/>
        </w:rPr>
        <w:t xml:space="preserve"> ethics) </w:t>
      </w:r>
      <w:r>
        <w:rPr>
          <w:rFonts w:asciiTheme="minorHAnsi" w:hAnsiTheme="minorHAnsi"/>
          <w:bCs/>
          <w:sz w:val="28"/>
        </w:rPr>
        <w:t>and Anglican Theo Review:</w:t>
      </w:r>
    </w:p>
    <w:p w:rsidR="00D80369" w:rsidRPr="00D80369" w:rsidRDefault="00D80369" w:rsidP="00D80369">
      <w:pPr>
        <w:ind w:left="1440"/>
        <w:rPr>
          <w:rFonts w:asciiTheme="minorHAnsi" w:hAnsiTheme="minorHAnsi"/>
          <w:bCs/>
          <w:sz w:val="28"/>
        </w:rPr>
      </w:pPr>
      <w:r w:rsidRPr="00D80369">
        <w:rPr>
          <w:rFonts w:asciiTheme="minorHAnsi" w:hAnsiTheme="minorHAnsi"/>
          <w:bCs/>
          <w:sz w:val="28"/>
        </w:rPr>
        <w:t xml:space="preserve">Affirming that heterosexual marriage is normative in scripture (a given)—is it necessarily </w:t>
      </w:r>
      <w:r w:rsidRPr="002E2EA0">
        <w:rPr>
          <w:rFonts w:asciiTheme="minorHAnsi" w:hAnsiTheme="minorHAnsi"/>
          <w:bCs/>
          <w:i/>
          <w:sz w:val="28"/>
        </w:rPr>
        <w:t xml:space="preserve">exclusive </w:t>
      </w:r>
      <w:r w:rsidRPr="00D80369">
        <w:rPr>
          <w:rFonts w:asciiTheme="minorHAnsi" w:hAnsiTheme="minorHAnsi"/>
          <w:bCs/>
          <w:sz w:val="28"/>
        </w:rPr>
        <w:t xml:space="preserve">(Dan) or </w:t>
      </w:r>
      <w:r w:rsidRPr="002E2EA0">
        <w:rPr>
          <w:rFonts w:asciiTheme="minorHAnsi" w:hAnsiTheme="minorHAnsi"/>
          <w:bCs/>
          <w:i/>
          <w:sz w:val="28"/>
        </w:rPr>
        <w:t>exhaustive</w:t>
      </w:r>
      <w:r w:rsidRPr="00D80369">
        <w:rPr>
          <w:rFonts w:asciiTheme="minorHAnsi" w:hAnsiTheme="minorHAnsi"/>
          <w:bCs/>
          <w:sz w:val="28"/>
        </w:rPr>
        <w:t xml:space="preserve"> (ATR)?</w:t>
      </w:r>
    </w:p>
    <w:p w:rsidR="00D80369" w:rsidRDefault="00D80369" w:rsidP="00D80369">
      <w:pPr>
        <w:ind w:left="2340"/>
        <w:rPr>
          <w:rFonts w:asciiTheme="minorHAnsi" w:hAnsiTheme="minorHAnsi"/>
          <w:bCs/>
          <w:sz w:val="28"/>
        </w:rPr>
      </w:pPr>
      <w:r w:rsidRPr="00D80369">
        <w:rPr>
          <w:rFonts w:asciiTheme="minorHAnsi" w:hAnsiTheme="minorHAnsi"/>
          <w:bCs/>
          <w:sz w:val="28"/>
        </w:rPr>
        <w:t>(</w:t>
      </w:r>
      <w:proofErr w:type="gramStart"/>
      <w:r w:rsidRPr="00D80369">
        <w:rPr>
          <w:rFonts w:asciiTheme="minorHAnsi" w:hAnsiTheme="minorHAnsi"/>
          <w:bCs/>
          <w:sz w:val="28"/>
        </w:rPr>
        <w:t>given</w:t>
      </w:r>
      <w:proofErr w:type="gramEnd"/>
      <w:r w:rsidRPr="00D80369">
        <w:rPr>
          <w:rFonts w:asciiTheme="minorHAnsi" w:hAnsiTheme="minorHAnsi"/>
          <w:bCs/>
          <w:sz w:val="28"/>
        </w:rPr>
        <w:t xml:space="preserve"> plurality of cultural forms in scripture and plurality of human sexual orientations)</w:t>
      </w:r>
    </w:p>
    <w:p w:rsidR="00D80369" w:rsidRPr="00124B7A" w:rsidRDefault="00D80369" w:rsidP="00124B7A">
      <w:pPr>
        <w:ind w:left="360" w:firstLine="720"/>
        <w:rPr>
          <w:rFonts w:asciiTheme="minorHAnsi" w:hAnsiTheme="minorHAnsi"/>
          <w:b/>
          <w:bCs/>
          <w:i/>
          <w:sz w:val="28"/>
        </w:rPr>
      </w:pPr>
      <w:r w:rsidRPr="00124B7A">
        <w:rPr>
          <w:rFonts w:asciiTheme="minorHAnsi" w:hAnsiTheme="minorHAnsi"/>
          <w:b/>
          <w:bCs/>
          <w:i/>
          <w:sz w:val="28"/>
        </w:rPr>
        <w:t xml:space="preserve">Is </w:t>
      </w:r>
      <w:r w:rsidR="002E2EA0">
        <w:rPr>
          <w:rFonts w:asciiTheme="minorHAnsi" w:hAnsiTheme="minorHAnsi"/>
          <w:b/>
          <w:bCs/>
          <w:i/>
          <w:sz w:val="28"/>
        </w:rPr>
        <w:t>“</w:t>
      </w:r>
      <w:r w:rsidRPr="00124B7A">
        <w:rPr>
          <w:rFonts w:asciiTheme="minorHAnsi" w:hAnsiTheme="minorHAnsi"/>
          <w:b/>
          <w:bCs/>
          <w:i/>
          <w:sz w:val="28"/>
        </w:rPr>
        <w:t>normative</w:t>
      </w:r>
      <w:r w:rsidR="002E2EA0">
        <w:rPr>
          <w:rFonts w:asciiTheme="minorHAnsi" w:hAnsiTheme="minorHAnsi"/>
          <w:b/>
          <w:bCs/>
          <w:i/>
          <w:sz w:val="28"/>
        </w:rPr>
        <w:t>”</w:t>
      </w:r>
      <w:r w:rsidRPr="00124B7A">
        <w:rPr>
          <w:rFonts w:asciiTheme="minorHAnsi" w:hAnsiTheme="minorHAnsi"/>
          <w:b/>
          <w:bCs/>
          <w:i/>
          <w:sz w:val="28"/>
        </w:rPr>
        <w:t xml:space="preserve"> exclusive</w:t>
      </w:r>
      <w:r w:rsidR="002E2EA0">
        <w:rPr>
          <w:rFonts w:asciiTheme="minorHAnsi" w:hAnsiTheme="minorHAnsi"/>
          <w:b/>
          <w:bCs/>
          <w:i/>
          <w:sz w:val="28"/>
        </w:rPr>
        <w:t xml:space="preserve"> of GLBT couples</w:t>
      </w:r>
      <w:r w:rsidRPr="00124B7A">
        <w:rPr>
          <w:rFonts w:asciiTheme="minorHAnsi" w:hAnsiTheme="minorHAnsi"/>
          <w:b/>
          <w:bCs/>
          <w:i/>
          <w:sz w:val="28"/>
        </w:rPr>
        <w:t xml:space="preserve"> or not?</w:t>
      </w:r>
    </w:p>
    <w:p w:rsidR="00D80369" w:rsidRDefault="00D80369" w:rsidP="00D80369">
      <w:pPr>
        <w:rPr>
          <w:rFonts w:asciiTheme="minorHAnsi" w:hAnsiTheme="minorHAnsi"/>
          <w:bCs/>
          <w:sz w:val="28"/>
        </w:rPr>
      </w:pPr>
    </w:p>
    <w:p w:rsidR="002E2EA0" w:rsidRPr="002E2EA0" w:rsidRDefault="00D80369" w:rsidP="00124B7A">
      <w:pPr>
        <w:pStyle w:val="ListParagraph"/>
        <w:numPr>
          <w:ilvl w:val="0"/>
          <w:numId w:val="3"/>
        </w:numPr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 xml:space="preserve"> Marriage is linked with Christ’s mission in the world – self-giving love of Christ </w:t>
      </w:r>
      <w:r w:rsidR="00124B7A">
        <w:rPr>
          <w:rFonts w:asciiTheme="minorHAnsi" w:hAnsiTheme="minorHAnsi"/>
          <w:bCs/>
          <w:sz w:val="28"/>
        </w:rPr>
        <w:t>–</w:t>
      </w:r>
      <w:r>
        <w:rPr>
          <w:rFonts w:asciiTheme="minorHAnsi" w:hAnsiTheme="minorHAnsi"/>
          <w:bCs/>
          <w:sz w:val="28"/>
        </w:rPr>
        <w:t xml:space="preserve"> </w:t>
      </w:r>
      <w:r w:rsidR="00124B7A">
        <w:rPr>
          <w:rFonts w:asciiTheme="minorHAnsi" w:hAnsiTheme="minorHAnsi"/>
          <w:bCs/>
          <w:sz w:val="28"/>
        </w:rPr>
        <w:t xml:space="preserve">Our two brothers in Christ in Lewistown – we are not Catholics, but how might this question apply to the ELCA:  </w:t>
      </w:r>
      <w:r w:rsidR="00124B7A">
        <w:rPr>
          <w:rFonts w:asciiTheme="minorHAnsi" w:hAnsiTheme="minorHAnsi"/>
          <w:b/>
          <w:bCs/>
          <w:i/>
          <w:sz w:val="28"/>
        </w:rPr>
        <w:t xml:space="preserve">There is only so much inhumanity that a church can be seen to represent before its own members lose faith in it.  </w:t>
      </w:r>
    </w:p>
    <w:p w:rsidR="00124B7A" w:rsidRDefault="002E2EA0" w:rsidP="002E2EA0">
      <w:pPr>
        <w:pStyle w:val="ListParagraph"/>
        <w:ind w:left="1080"/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/>
          <w:bCs/>
          <w:i/>
          <w:sz w:val="28"/>
        </w:rPr>
        <w:t xml:space="preserve">                      </w:t>
      </w:r>
      <w:r w:rsidR="00B77506">
        <w:rPr>
          <w:rFonts w:asciiTheme="minorHAnsi" w:hAnsiTheme="minorHAnsi"/>
          <w:bCs/>
          <w:sz w:val="28"/>
        </w:rPr>
        <w:t>(</w:t>
      </w:r>
      <w:r w:rsidR="00124B7A">
        <w:rPr>
          <w:rFonts w:asciiTheme="minorHAnsi" w:hAnsiTheme="minorHAnsi"/>
          <w:bCs/>
          <w:sz w:val="28"/>
        </w:rPr>
        <w:t>“Can the Church Survive in America?”  The Dish blog</w:t>
      </w:r>
      <w:r w:rsidR="00B77506">
        <w:rPr>
          <w:rFonts w:asciiTheme="minorHAnsi" w:hAnsiTheme="minorHAnsi"/>
          <w:bCs/>
          <w:sz w:val="28"/>
        </w:rPr>
        <w:t>)</w:t>
      </w:r>
    </w:p>
    <w:p w:rsidR="00B855D6" w:rsidRDefault="00B855D6" w:rsidP="002E2EA0">
      <w:pPr>
        <w:pStyle w:val="ListParagraph"/>
        <w:ind w:left="1080"/>
        <w:rPr>
          <w:rFonts w:asciiTheme="minorHAnsi" w:hAnsiTheme="minorHAnsi"/>
          <w:bCs/>
          <w:sz w:val="28"/>
        </w:rPr>
      </w:pPr>
    </w:p>
    <w:p w:rsidR="00B855D6" w:rsidRDefault="00B855D6" w:rsidP="002E2EA0">
      <w:pPr>
        <w:pStyle w:val="ListParagraph"/>
        <w:ind w:left="1080"/>
        <w:rPr>
          <w:rFonts w:asciiTheme="minorHAnsi" w:hAnsiTheme="minorHAnsi"/>
          <w:bCs/>
          <w:sz w:val="28"/>
        </w:rPr>
      </w:pPr>
    </w:p>
    <w:p w:rsidR="00B855D6" w:rsidRPr="00124B7A" w:rsidRDefault="00B855D6" w:rsidP="002E2EA0">
      <w:pPr>
        <w:pStyle w:val="ListParagraph"/>
        <w:ind w:left="1080"/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>Pastor Jean Larson</w:t>
      </w:r>
      <w:bookmarkStart w:id="0" w:name="_GoBack"/>
      <w:bookmarkEnd w:id="0"/>
    </w:p>
    <w:p w:rsidR="00F2783A" w:rsidRPr="00C132B6" w:rsidRDefault="00F2783A" w:rsidP="00F2783A">
      <w:pPr>
        <w:rPr>
          <w:rFonts w:asciiTheme="minorHAnsi" w:hAnsiTheme="minorHAnsi"/>
          <w:bCs/>
          <w:sz w:val="28"/>
        </w:rPr>
      </w:pPr>
    </w:p>
    <w:p w:rsidR="00C132B6" w:rsidRPr="00C132B6" w:rsidRDefault="00C132B6" w:rsidP="00C132B6">
      <w:pPr>
        <w:rPr>
          <w:rFonts w:asciiTheme="minorHAnsi" w:hAnsiTheme="minorHAnsi"/>
          <w:bCs/>
          <w:i/>
          <w:sz w:val="28"/>
        </w:rPr>
      </w:pPr>
      <w:r>
        <w:rPr>
          <w:rFonts w:asciiTheme="minorHAnsi" w:hAnsiTheme="minorHAnsi"/>
          <w:bCs/>
          <w:i/>
          <w:sz w:val="28"/>
        </w:rPr>
        <w:tab/>
      </w:r>
    </w:p>
    <w:p w:rsidR="002D665A" w:rsidRPr="002D665A" w:rsidRDefault="002D665A" w:rsidP="002D665A">
      <w:pPr>
        <w:pStyle w:val="NoSpacing"/>
        <w:rPr>
          <w:i/>
          <w:sz w:val="28"/>
          <w:szCs w:val="28"/>
        </w:rPr>
      </w:pPr>
    </w:p>
    <w:sectPr w:rsidR="002D665A" w:rsidRPr="002D665A" w:rsidSect="00FC1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8CF"/>
    <w:multiLevelType w:val="hybridMultilevel"/>
    <w:tmpl w:val="6F2C4550"/>
    <w:lvl w:ilvl="0" w:tplc="550C08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0053A"/>
    <w:multiLevelType w:val="hybridMultilevel"/>
    <w:tmpl w:val="B5D64E5C"/>
    <w:lvl w:ilvl="0" w:tplc="DF067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3A0B48"/>
    <w:multiLevelType w:val="hybridMultilevel"/>
    <w:tmpl w:val="A79E09A0"/>
    <w:lvl w:ilvl="0" w:tplc="17FC5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976090"/>
    <w:multiLevelType w:val="hybridMultilevel"/>
    <w:tmpl w:val="F4C6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5A"/>
    <w:rsid w:val="00124B7A"/>
    <w:rsid w:val="0018601D"/>
    <w:rsid w:val="00234C78"/>
    <w:rsid w:val="002D665A"/>
    <w:rsid w:val="002E2EA0"/>
    <w:rsid w:val="00764DA2"/>
    <w:rsid w:val="009A7B1A"/>
    <w:rsid w:val="00B15447"/>
    <w:rsid w:val="00B77506"/>
    <w:rsid w:val="00B855D6"/>
    <w:rsid w:val="00BD1235"/>
    <w:rsid w:val="00C132B6"/>
    <w:rsid w:val="00D80369"/>
    <w:rsid w:val="00F2783A"/>
    <w:rsid w:val="00FC1D5D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6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7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6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7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Bishop</cp:lastModifiedBy>
  <cp:revision>3</cp:revision>
  <cp:lastPrinted>2014-09-26T12:08:00Z</cp:lastPrinted>
  <dcterms:created xsi:type="dcterms:W3CDTF">2014-10-30T16:28:00Z</dcterms:created>
  <dcterms:modified xsi:type="dcterms:W3CDTF">2014-10-30T16:29:00Z</dcterms:modified>
</cp:coreProperties>
</file>