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4A975D2" w:rsidR="00260673" w:rsidRPr="00AD595F" w:rsidRDefault="00A72443" w:rsidP="00AD595F">
      <w:pPr>
        <w:widowControl w:val="0"/>
        <w:pBdr>
          <w:top w:val="nil"/>
          <w:left w:val="nil"/>
          <w:bottom w:val="nil"/>
          <w:right w:val="nil"/>
          <w:between w:val="nil"/>
        </w:pBdr>
        <w:ind w:right="1257"/>
        <w:jc w:val="center"/>
        <w:rPr>
          <w:rFonts w:ascii="Times New Roman" w:eastAsia="Times New Roman" w:hAnsi="Times New Roman" w:cs="Times New Roman"/>
          <w:b/>
          <w:color w:val="2B2B2B"/>
          <w:sz w:val="28"/>
          <w:szCs w:val="28"/>
        </w:rPr>
      </w:pPr>
      <w:r w:rsidRPr="00AD595F">
        <w:rPr>
          <w:rFonts w:ascii="Times New Roman" w:eastAsia="Times New Roman" w:hAnsi="Times New Roman" w:cs="Times New Roman"/>
          <w:b/>
          <w:color w:val="2B2B2B"/>
          <w:sz w:val="28"/>
          <w:szCs w:val="28"/>
        </w:rPr>
        <w:t>Resolution to “Care for Creation and Respond to Climate Change”</w:t>
      </w:r>
    </w:p>
    <w:p w14:paraId="071E1C56" w14:textId="77777777" w:rsidR="00BF73A0" w:rsidRDefault="00BF73A0" w:rsidP="00BF73A0">
      <w:pPr>
        <w:widowControl w:val="0"/>
        <w:pBdr>
          <w:top w:val="nil"/>
          <w:left w:val="nil"/>
          <w:bottom w:val="nil"/>
          <w:right w:val="nil"/>
          <w:between w:val="nil"/>
        </w:pBdr>
        <w:ind w:right="47"/>
        <w:rPr>
          <w:rFonts w:ascii="Times New Roman" w:eastAsia="Times New Roman" w:hAnsi="Times New Roman" w:cs="Times New Roman"/>
          <w:b/>
          <w:color w:val="2B2B2B"/>
          <w:sz w:val="24"/>
          <w:szCs w:val="24"/>
        </w:rPr>
      </w:pPr>
    </w:p>
    <w:p w14:paraId="2931CB7C" w14:textId="77777777" w:rsidR="00BF73A0" w:rsidRDefault="00BF73A0" w:rsidP="00BF73A0">
      <w:pPr>
        <w:widowControl w:val="0"/>
        <w:pBdr>
          <w:top w:val="nil"/>
          <w:left w:val="nil"/>
          <w:bottom w:val="nil"/>
          <w:right w:val="nil"/>
          <w:between w:val="nil"/>
        </w:pBdr>
        <w:ind w:right="47"/>
        <w:rPr>
          <w:rFonts w:ascii="Times New Roman" w:eastAsia="Times New Roman" w:hAnsi="Times New Roman" w:cs="Times New Roman"/>
          <w:b/>
          <w:color w:val="2B2B2B"/>
          <w:sz w:val="24"/>
          <w:szCs w:val="24"/>
        </w:rPr>
      </w:pPr>
    </w:p>
    <w:p w14:paraId="00000002" w14:textId="77777777" w:rsidR="00260673" w:rsidRPr="00AD595F" w:rsidRDefault="00A72443" w:rsidP="00BF73A0">
      <w:pPr>
        <w:widowControl w:val="0"/>
        <w:pBdr>
          <w:top w:val="nil"/>
          <w:left w:val="nil"/>
          <w:bottom w:val="nil"/>
          <w:right w:val="nil"/>
          <w:between w:val="nil"/>
        </w:pBdr>
        <w:ind w:right="47"/>
        <w:rPr>
          <w:rFonts w:ascii="Times New Roman" w:eastAsia="Times New Roman" w:hAnsi="Times New Roman" w:cs="Times New Roman"/>
          <w:color w:val="2B2B2B"/>
          <w:sz w:val="24"/>
          <w:szCs w:val="24"/>
        </w:rPr>
      </w:pPr>
      <w:r w:rsidRPr="00AD595F">
        <w:rPr>
          <w:rFonts w:ascii="Times New Roman" w:eastAsia="Times New Roman" w:hAnsi="Times New Roman" w:cs="Times New Roman"/>
          <w:b/>
          <w:color w:val="2B2B2B"/>
          <w:sz w:val="24"/>
          <w:szCs w:val="24"/>
        </w:rPr>
        <w:t>Whereas</w:t>
      </w:r>
      <w:r w:rsidRPr="00AD595F">
        <w:rPr>
          <w:rFonts w:ascii="Times New Roman" w:eastAsia="Times New Roman" w:hAnsi="Times New Roman" w:cs="Times New Roman"/>
          <w:color w:val="2B2B2B"/>
          <w:sz w:val="24"/>
          <w:szCs w:val="24"/>
        </w:rPr>
        <w:t xml:space="preserve">, God’s first commandment to humanity is that we care for and take care of God’s good creation (Gen. 1:28 &amp; 2:15); and </w:t>
      </w:r>
    </w:p>
    <w:p w14:paraId="76582F62" w14:textId="77777777" w:rsidR="00BF73A0" w:rsidRPr="00AD595F" w:rsidRDefault="00BF73A0" w:rsidP="00BF73A0">
      <w:pPr>
        <w:widowControl w:val="0"/>
        <w:pBdr>
          <w:top w:val="nil"/>
          <w:left w:val="nil"/>
          <w:bottom w:val="nil"/>
          <w:right w:val="nil"/>
          <w:between w:val="nil"/>
        </w:pBdr>
        <w:ind w:right="268"/>
        <w:rPr>
          <w:rFonts w:ascii="Times New Roman" w:eastAsia="Times New Roman" w:hAnsi="Times New Roman" w:cs="Times New Roman"/>
          <w:b/>
          <w:color w:val="2B2B2B"/>
          <w:sz w:val="24"/>
          <w:szCs w:val="24"/>
        </w:rPr>
      </w:pPr>
    </w:p>
    <w:p w14:paraId="00000003" w14:textId="77777777" w:rsidR="00260673" w:rsidRPr="00AD595F" w:rsidRDefault="00A72443" w:rsidP="00BF73A0">
      <w:pPr>
        <w:widowControl w:val="0"/>
        <w:pBdr>
          <w:top w:val="nil"/>
          <w:left w:val="nil"/>
          <w:bottom w:val="nil"/>
          <w:right w:val="nil"/>
          <w:between w:val="nil"/>
        </w:pBdr>
        <w:ind w:right="268"/>
        <w:rPr>
          <w:rFonts w:ascii="Times New Roman" w:eastAsia="Times New Roman" w:hAnsi="Times New Roman" w:cs="Times New Roman"/>
          <w:color w:val="2B2B2B"/>
          <w:sz w:val="24"/>
          <w:szCs w:val="24"/>
        </w:rPr>
      </w:pPr>
      <w:r w:rsidRPr="00AD595F">
        <w:rPr>
          <w:rFonts w:ascii="Times New Roman" w:eastAsia="Times New Roman" w:hAnsi="Times New Roman" w:cs="Times New Roman"/>
          <w:b/>
          <w:color w:val="2B2B2B"/>
          <w:sz w:val="24"/>
          <w:szCs w:val="24"/>
        </w:rPr>
        <w:t>Whereas</w:t>
      </w:r>
      <w:r w:rsidRPr="00AD595F">
        <w:rPr>
          <w:rFonts w:ascii="Times New Roman" w:eastAsia="Times New Roman" w:hAnsi="Times New Roman" w:cs="Times New Roman"/>
          <w:color w:val="2B2B2B"/>
          <w:sz w:val="24"/>
          <w:szCs w:val="24"/>
        </w:rPr>
        <w:t xml:space="preserve">, the 1993 ELCA Social Statement Caring for Creation: Vision, Hope, and Justice affirms that “we are called to care for the earth as God cares for the earth;” and recognizes that “action to counter degradation, especially within this decade, is essential to the future of our children and our children's children;” and </w:t>
      </w:r>
    </w:p>
    <w:p w14:paraId="301EAC8D" w14:textId="77777777" w:rsidR="00BF73A0" w:rsidRPr="00AD595F" w:rsidRDefault="00BF73A0" w:rsidP="00BF73A0">
      <w:pPr>
        <w:widowControl w:val="0"/>
        <w:pBdr>
          <w:top w:val="nil"/>
          <w:left w:val="nil"/>
          <w:bottom w:val="nil"/>
          <w:right w:val="nil"/>
          <w:between w:val="nil"/>
        </w:pBdr>
        <w:rPr>
          <w:rFonts w:ascii="Times New Roman" w:eastAsia="Times New Roman" w:hAnsi="Times New Roman" w:cs="Times New Roman"/>
          <w:b/>
          <w:color w:val="2B2B2B"/>
          <w:sz w:val="24"/>
          <w:szCs w:val="24"/>
        </w:rPr>
      </w:pPr>
    </w:p>
    <w:p w14:paraId="00000004" w14:textId="77777777" w:rsidR="00260673" w:rsidRPr="00AD595F" w:rsidRDefault="00A72443" w:rsidP="00BF73A0">
      <w:pPr>
        <w:widowControl w:val="0"/>
        <w:pBdr>
          <w:top w:val="nil"/>
          <w:left w:val="nil"/>
          <w:bottom w:val="nil"/>
          <w:right w:val="nil"/>
          <w:between w:val="nil"/>
        </w:pBdr>
        <w:rPr>
          <w:rFonts w:ascii="Times New Roman" w:eastAsia="Times New Roman" w:hAnsi="Times New Roman" w:cs="Times New Roman"/>
          <w:color w:val="2B2B2B"/>
          <w:sz w:val="24"/>
          <w:szCs w:val="24"/>
        </w:rPr>
      </w:pPr>
      <w:r w:rsidRPr="00AD595F">
        <w:rPr>
          <w:rFonts w:ascii="Times New Roman" w:eastAsia="Times New Roman" w:hAnsi="Times New Roman" w:cs="Times New Roman"/>
          <w:b/>
          <w:color w:val="2B2B2B"/>
          <w:sz w:val="24"/>
          <w:szCs w:val="24"/>
        </w:rPr>
        <w:t>Whereas</w:t>
      </w:r>
      <w:r w:rsidRPr="00AD595F">
        <w:rPr>
          <w:rFonts w:ascii="Times New Roman" w:eastAsia="Times New Roman" w:hAnsi="Times New Roman" w:cs="Times New Roman"/>
          <w:color w:val="2B2B2B"/>
          <w:sz w:val="24"/>
          <w:szCs w:val="24"/>
        </w:rPr>
        <w:t xml:space="preserve">, the 1999 ELCA Social Statement Economic Life: Sufficient, Sustainable Livelihood for All recognizes that “the growth of economic activity during the twentieth century, and the industrialization and consumerism that fueled it, has radically changed the relationship between humans and the earth. Too often the earth has been treated as a waste receptacle and a limitless storehouse of raw materials to be used up for the sake of economic growth, rather than as a finite, fragile ecological system upon which human and all other life depends;” and </w:t>
      </w:r>
    </w:p>
    <w:p w14:paraId="23CE7112" w14:textId="77777777" w:rsidR="00BF73A0" w:rsidRPr="00AD595F" w:rsidRDefault="00BF73A0" w:rsidP="00BF73A0">
      <w:pPr>
        <w:widowControl w:val="0"/>
        <w:pBdr>
          <w:top w:val="nil"/>
          <w:left w:val="nil"/>
          <w:bottom w:val="nil"/>
          <w:right w:val="nil"/>
          <w:between w:val="nil"/>
        </w:pBdr>
        <w:ind w:right="14"/>
        <w:rPr>
          <w:rFonts w:ascii="Times New Roman" w:eastAsia="Times New Roman" w:hAnsi="Times New Roman" w:cs="Times New Roman"/>
          <w:b/>
          <w:color w:val="000000"/>
          <w:sz w:val="24"/>
          <w:szCs w:val="24"/>
        </w:rPr>
      </w:pPr>
    </w:p>
    <w:p w14:paraId="41D47CD5" w14:textId="77777777" w:rsidR="00BF73A0" w:rsidRPr="00AD595F" w:rsidRDefault="00A72443" w:rsidP="00BF73A0">
      <w:pPr>
        <w:widowControl w:val="0"/>
        <w:pBdr>
          <w:top w:val="nil"/>
          <w:left w:val="nil"/>
          <w:bottom w:val="nil"/>
          <w:right w:val="nil"/>
          <w:between w:val="nil"/>
        </w:pBdr>
        <w:ind w:right="14"/>
        <w:rPr>
          <w:rFonts w:ascii="Times New Roman" w:eastAsia="Times New Roman" w:hAnsi="Times New Roman" w:cs="Times New Roman"/>
          <w:color w:val="000000"/>
          <w:sz w:val="24"/>
          <w:szCs w:val="24"/>
        </w:rPr>
      </w:pPr>
      <w:r w:rsidRPr="00AD595F">
        <w:rPr>
          <w:rFonts w:ascii="Times New Roman" w:eastAsia="Times New Roman" w:hAnsi="Times New Roman" w:cs="Times New Roman"/>
          <w:b/>
          <w:color w:val="000000"/>
          <w:sz w:val="24"/>
          <w:szCs w:val="24"/>
        </w:rPr>
        <w:t>Whereas</w:t>
      </w:r>
      <w:r w:rsidRPr="00AD595F">
        <w:rPr>
          <w:rFonts w:ascii="Times New Roman" w:eastAsia="Times New Roman" w:hAnsi="Times New Roman" w:cs="Times New Roman"/>
          <w:color w:val="000000"/>
          <w:sz w:val="24"/>
          <w:szCs w:val="24"/>
        </w:rPr>
        <w:t xml:space="preserve">, Presiding Bishop Elizabeth Eaton wrote in a pastoral letter on September 19th, 2014: “Daily we see and hear the evidence of a rapidly changing climate. Glaciers are disappearing, the polar ice cap is melting, and sea levels are rising. Incidents of pollution-created dead zones in seas and the ocean and toxic algae growth in water supplies are occurring with greater frequency. </w:t>
      </w:r>
      <w:r w:rsidR="00BF73A0" w:rsidRPr="00AD595F">
        <w:rPr>
          <w:rFonts w:ascii="Times New Roman" w:eastAsia="Times New Roman" w:hAnsi="Times New Roman" w:cs="Times New Roman"/>
          <w:color w:val="000000"/>
          <w:sz w:val="24"/>
          <w:szCs w:val="24"/>
        </w:rPr>
        <w:t xml:space="preserve"> </w:t>
      </w:r>
      <w:r w:rsidRPr="00AD595F">
        <w:rPr>
          <w:rFonts w:ascii="Times New Roman" w:eastAsia="Times New Roman" w:hAnsi="Times New Roman" w:cs="Times New Roman"/>
          <w:color w:val="000000"/>
          <w:sz w:val="24"/>
          <w:szCs w:val="24"/>
        </w:rPr>
        <w:t xml:space="preserve">Most disturbingly, the concentration of carbon dioxide in the atmosphere is rising at an unprecedented rate......The present moment is a critical one, filled with both challenge and opportunity to act as faithful individuals and churches in solidarity with God’s good creation”; and </w:t>
      </w:r>
    </w:p>
    <w:p w14:paraId="3090FEB1" w14:textId="77777777" w:rsidR="00BF73A0" w:rsidRPr="00AD595F" w:rsidRDefault="00BF73A0" w:rsidP="00BF73A0">
      <w:pPr>
        <w:widowControl w:val="0"/>
        <w:pBdr>
          <w:top w:val="nil"/>
          <w:left w:val="nil"/>
          <w:bottom w:val="nil"/>
          <w:right w:val="nil"/>
          <w:between w:val="nil"/>
        </w:pBdr>
        <w:ind w:right="14"/>
        <w:rPr>
          <w:rFonts w:ascii="Times New Roman" w:eastAsia="Times New Roman" w:hAnsi="Times New Roman" w:cs="Times New Roman"/>
          <w:color w:val="000000"/>
          <w:sz w:val="24"/>
          <w:szCs w:val="24"/>
        </w:rPr>
      </w:pPr>
    </w:p>
    <w:p w14:paraId="00000005" w14:textId="5EE43588" w:rsidR="00260673" w:rsidRPr="00AD595F" w:rsidRDefault="00A72443" w:rsidP="00BF73A0">
      <w:pPr>
        <w:widowControl w:val="0"/>
        <w:pBdr>
          <w:top w:val="nil"/>
          <w:left w:val="nil"/>
          <w:bottom w:val="nil"/>
          <w:right w:val="nil"/>
          <w:between w:val="nil"/>
        </w:pBdr>
        <w:ind w:right="14"/>
        <w:rPr>
          <w:rFonts w:ascii="Times New Roman" w:eastAsia="Times New Roman" w:hAnsi="Times New Roman" w:cs="Times New Roman"/>
          <w:color w:val="000000"/>
          <w:sz w:val="24"/>
          <w:szCs w:val="24"/>
        </w:rPr>
      </w:pPr>
      <w:r w:rsidRPr="00AD595F">
        <w:rPr>
          <w:rFonts w:ascii="Times New Roman" w:eastAsia="Times New Roman" w:hAnsi="Times New Roman" w:cs="Times New Roman"/>
          <w:b/>
          <w:color w:val="000000"/>
          <w:sz w:val="24"/>
          <w:szCs w:val="24"/>
        </w:rPr>
        <w:t>Whereas</w:t>
      </w:r>
      <w:r w:rsidRPr="00AD595F">
        <w:rPr>
          <w:rFonts w:ascii="Times New Roman" w:eastAsia="Times New Roman" w:hAnsi="Times New Roman" w:cs="Times New Roman"/>
          <w:color w:val="000000"/>
          <w:sz w:val="24"/>
          <w:szCs w:val="24"/>
        </w:rPr>
        <w:t>, the Lutheran World Federation has in 2017, with its three-fold theme “Salvation: Not</w:t>
      </w:r>
      <w:r w:rsidRPr="00AD595F">
        <w:rPr>
          <w:rFonts w:ascii="Times New Roman" w:eastAsia="Times New Roman" w:hAnsi="Times New Roman" w:cs="Times New Roman"/>
          <w:color w:val="000000"/>
          <w:sz w:val="24"/>
          <w:szCs w:val="24"/>
          <w:vertAlign w:val="subscript"/>
        </w:rPr>
        <w:t xml:space="preserve"> </w:t>
      </w:r>
      <w:r w:rsidRPr="00AD595F">
        <w:rPr>
          <w:rFonts w:ascii="Times New Roman" w:eastAsia="Times New Roman" w:hAnsi="Times New Roman" w:cs="Times New Roman"/>
          <w:color w:val="000000"/>
          <w:sz w:val="24"/>
          <w:szCs w:val="24"/>
        </w:rPr>
        <w:t>for sale. Human beings: Not for sale. Creation: Not for sale.”, signaled its intention to include creation at the center of its global mission</w:t>
      </w:r>
      <w:r w:rsidR="00BF73A0" w:rsidRPr="00AD595F">
        <w:rPr>
          <w:rFonts w:ascii="Times New Roman" w:eastAsia="Times New Roman" w:hAnsi="Times New Roman" w:cs="Times New Roman"/>
          <w:color w:val="000000"/>
          <w:sz w:val="24"/>
          <w:szCs w:val="24"/>
        </w:rPr>
        <w:t>;</w:t>
      </w:r>
      <w:r w:rsidRPr="00AD595F">
        <w:rPr>
          <w:rFonts w:ascii="Times New Roman" w:eastAsia="Times New Roman" w:hAnsi="Times New Roman" w:cs="Times New Roman"/>
          <w:color w:val="000000"/>
          <w:sz w:val="24"/>
          <w:szCs w:val="24"/>
        </w:rPr>
        <w:t xml:space="preserve"> and </w:t>
      </w:r>
    </w:p>
    <w:p w14:paraId="4587A53E" w14:textId="77777777" w:rsidR="00BF73A0" w:rsidRPr="00AD595F" w:rsidRDefault="00BF73A0" w:rsidP="00BF73A0">
      <w:pPr>
        <w:widowControl w:val="0"/>
        <w:pBdr>
          <w:top w:val="nil"/>
          <w:left w:val="nil"/>
          <w:bottom w:val="nil"/>
          <w:right w:val="nil"/>
          <w:between w:val="nil"/>
        </w:pBdr>
        <w:ind w:right="14"/>
        <w:rPr>
          <w:rFonts w:ascii="Times New Roman" w:eastAsia="Times New Roman" w:hAnsi="Times New Roman" w:cs="Times New Roman"/>
          <w:color w:val="000000"/>
          <w:sz w:val="24"/>
          <w:szCs w:val="24"/>
        </w:rPr>
      </w:pPr>
    </w:p>
    <w:p w14:paraId="00000006" w14:textId="7A2122A2" w:rsidR="00260673" w:rsidRDefault="00A72443" w:rsidP="00BF73A0">
      <w:pPr>
        <w:widowControl w:val="0"/>
        <w:pBdr>
          <w:top w:val="nil"/>
          <w:left w:val="nil"/>
          <w:bottom w:val="nil"/>
          <w:right w:val="nil"/>
          <w:between w:val="nil"/>
        </w:pBdr>
        <w:ind w:right="350"/>
        <w:rPr>
          <w:rFonts w:ascii="Times New Roman" w:eastAsia="Times New Roman" w:hAnsi="Times New Roman" w:cs="Times New Roman"/>
          <w:color w:val="2B2B2B"/>
          <w:sz w:val="24"/>
          <w:szCs w:val="24"/>
          <w:vertAlign w:val="superscript"/>
        </w:rPr>
      </w:pPr>
      <w:r w:rsidRPr="00AD595F">
        <w:rPr>
          <w:rFonts w:ascii="Times New Roman" w:eastAsia="Times New Roman" w:hAnsi="Times New Roman" w:cs="Times New Roman"/>
          <w:b/>
          <w:color w:val="2B2B2B"/>
          <w:sz w:val="24"/>
          <w:szCs w:val="24"/>
        </w:rPr>
        <w:t xml:space="preserve">Whereas, </w:t>
      </w:r>
      <w:r w:rsidRPr="00AD595F">
        <w:rPr>
          <w:rFonts w:ascii="Times New Roman" w:eastAsia="Times New Roman" w:hAnsi="Times New Roman" w:cs="Times New Roman"/>
          <w:color w:val="2B2B2B"/>
          <w:sz w:val="24"/>
          <w:szCs w:val="24"/>
        </w:rPr>
        <w:t>there is scientific consensus that the climate is warming due to human activity. The United Nations Intergovernmental Panel on Climate Change (IPCC) 2018 Special Report on Global Warming states that allowing the earth to continue to warm would cause widespread impacts on ecosystem and human health; and</w:t>
      </w:r>
      <w:r>
        <w:rPr>
          <w:rFonts w:ascii="Times New Roman" w:eastAsia="Times New Roman" w:hAnsi="Times New Roman" w:cs="Times New Roman"/>
          <w:color w:val="2B2B2B"/>
          <w:sz w:val="24"/>
          <w:szCs w:val="24"/>
        </w:rPr>
        <w:t xml:space="preserve"> </w:t>
      </w:r>
      <w:r>
        <w:rPr>
          <w:rFonts w:ascii="Times New Roman" w:eastAsia="Times New Roman" w:hAnsi="Times New Roman" w:cs="Times New Roman"/>
          <w:color w:val="2B2B2B"/>
          <w:sz w:val="24"/>
          <w:szCs w:val="24"/>
          <w:vertAlign w:val="superscript"/>
        </w:rPr>
        <w:t xml:space="preserve">1 </w:t>
      </w:r>
    </w:p>
    <w:p w14:paraId="5D9ADF9C" w14:textId="0B1B03E5" w:rsidR="00A72443" w:rsidRDefault="00A72443" w:rsidP="00BF73A0">
      <w:pPr>
        <w:widowControl w:val="0"/>
        <w:pBdr>
          <w:top w:val="nil"/>
          <w:left w:val="nil"/>
          <w:bottom w:val="nil"/>
          <w:right w:val="nil"/>
          <w:between w:val="nil"/>
        </w:pBdr>
        <w:ind w:right="350"/>
        <w:rPr>
          <w:rFonts w:ascii="Times New Roman" w:eastAsia="Times New Roman" w:hAnsi="Times New Roman" w:cs="Times New Roman"/>
          <w:color w:val="2B2B2B"/>
          <w:sz w:val="24"/>
          <w:szCs w:val="24"/>
          <w:vertAlign w:val="superscript"/>
        </w:rPr>
      </w:pPr>
    </w:p>
    <w:p w14:paraId="00000008" w14:textId="5F6F9C10" w:rsidR="00260673" w:rsidRDefault="00A72443" w:rsidP="00BF73A0">
      <w:pPr>
        <w:widowControl w:val="0"/>
        <w:pBdr>
          <w:top w:val="nil"/>
          <w:left w:val="nil"/>
          <w:bottom w:val="nil"/>
          <w:right w:val="nil"/>
          <w:between w:val="nil"/>
        </w:pBdr>
        <w:ind w:right="47"/>
        <w:rPr>
          <w:rFonts w:ascii="Times New Roman" w:eastAsia="Times New Roman" w:hAnsi="Times New Roman" w:cs="Times New Roman"/>
          <w:color w:val="000000"/>
          <w:sz w:val="19"/>
          <w:szCs w:val="19"/>
        </w:rPr>
      </w:pPr>
      <w:r>
        <w:rPr>
          <w:rFonts w:ascii="Times New Roman" w:eastAsia="Times New Roman" w:hAnsi="Times New Roman" w:cs="Times New Roman"/>
          <w:noProof/>
          <w:color w:val="000000"/>
          <w:sz w:val="12"/>
          <w:szCs w:val="12"/>
        </w:rPr>
        <mc:AlternateContent>
          <mc:Choice Requires="wps">
            <w:drawing>
              <wp:anchor distT="0" distB="0" distL="114300" distR="114300" simplePos="0" relativeHeight="251660288" behindDoc="0" locked="0" layoutInCell="1" allowOverlap="1" wp14:anchorId="57C2FE15" wp14:editId="71A26DEB">
                <wp:simplePos x="0" y="0"/>
                <wp:positionH relativeFrom="column">
                  <wp:posOffset>28574</wp:posOffset>
                </wp:positionH>
                <wp:positionV relativeFrom="paragraph">
                  <wp:posOffset>8890</wp:posOffset>
                </wp:positionV>
                <wp:extent cx="1152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1525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7B6E0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7pt" to="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" strokecolor="black [3040]"/>
            </w:pict>
          </mc:Fallback>
        </mc:AlternateContent>
      </w:r>
      <w:r>
        <w:rPr>
          <w:rFonts w:ascii="Times New Roman" w:eastAsia="Times New Roman" w:hAnsi="Times New Roman" w:cs="Times New Roman"/>
          <w:color w:val="000000"/>
          <w:sz w:val="12"/>
          <w:szCs w:val="12"/>
        </w:rPr>
        <w:t xml:space="preserve">1 </w:t>
      </w:r>
      <w:r>
        <w:rPr>
          <w:rFonts w:ascii="Times New Roman" w:eastAsia="Times New Roman" w:hAnsi="Times New Roman" w:cs="Times New Roman"/>
          <w:color w:val="000000"/>
          <w:sz w:val="33"/>
          <w:szCs w:val="33"/>
          <w:vertAlign w:val="subscript"/>
        </w:rPr>
        <w:t xml:space="preserve">IPCC, 2018: Summary for Policymakers. In: Global Warming of 1.5°C. An IPCC Special Report on the impacts of </w:t>
      </w:r>
      <w:r>
        <w:rPr>
          <w:rFonts w:ascii="Times New Roman" w:eastAsia="Times New Roman" w:hAnsi="Times New Roman" w:cs="Times New Roman"/>
          <w:color w:val="000000"/>
          <w:sz w:val="19"/>
          <w:szCs w:val="19"/>
        </w:rPr>
        <w:t>global warming of 1.5°C above pre-industrial levels and related global greenhouse gas emission pathways, in the context of strengthening the global response to the threat of climate change, sustainable development, and efforts to eradicate poverty [Masson-</w:t>
      </w:r>
      <w:proofErr w:type="spellStart"/>
      <w:r>
        <w:rPr>
          <w:rFonts w:ascii="Times New Roman" w:eastAsia="Times New Roman" w:hAnsi="Times New Roman" w:cs="Times New Roman"/>
          <w:color w:val="000000"/>
          <w:sz w:val="19"/>
          <w:szCs w:val="19"/>
        </w:rPr>
        <w:t>Delmotte</w:t>
      </w:r>
      <w:proofErr w:type="spellEnd"/>
      <w:r>
        <w:rPr>
          <w:rFonts w:ascii="Times New Roman" w:eastAsia="Times New Roman" w:hAnsi="Times New Roman" w:cs="Times New Roman"/>
          <w:color w:val="000000"/>
          <w:sz w:val="19"/>
          <w:szCs w:val="19"/>
        </w:rPr>
        <w:t xml:space="preserve">, V., P. </w:t>
      </w:r>
      <w:proofErr w:type="spellStart"/>
      <w:r>
        <w:rPr>
          <w:rFonts w:ascii="Times New Roman" w:eastAsia="Times New Roman" w:hAnsi="Times New Roman" w:cs="Times New Roman"/>
          <w:color w:val="000000"/>
          <w:sz w:val="19"/>
          <w:szCs w:val="19"/>
        </w:rPr>
        <w:t>Zhai</w:t>
      </w:r>
      <w:proofErr w:type="spellEnd"/>
      <w:r>
        <w:rPr>
          <w:rFonts w:ascii="Times New Roman" w:eastAsia="Times New Roman" w:hAnsi="Times New Roman" w:cs="Times New Roman"/>
          <w:color w:val="000000"/>
          <w:sz w:val="19"/>
          <w:szCs w:val="19"/>
        </w:rPr>
        <w:t xml:space="preserve">, H.-O. </w:t>
      </w:r>
      <w:proofErr w:type="spellStart"/>
      <w:r>
        <w:rPr>
          <w:rFonts w:ascii="Times New Roman" w:eastAsia="Times New Roman" w:hAnsi="Times New Roman" w:cs="Times New Roman"/>
          <w:color w:val="000000"/>
          <w:sz w:val="19"/>
          <w:szCs w:val="19"/>
        </w:rPr>
        <w:t>Pörtner</w:t>
      </w:r>
      <w:proofErr w:type="spellEnd"/>
      <w:r>
        <w:rPr>
          <w:rFonts w:ascii="Times New Roman" w:eastAsia="Times New Roman" w:hAnsi="Times New Roman" w:cs="Times New Roman"/>
          <w:color w:val="000000"/>
          <w:sz w:val="19"/>
          <w:szCs w:val="19"/>
        </w:rPr>
        <w:t xml:space="preserve">, D. Roberts, J. </w:t>
      </w:r>
      <w:proofErr w:type="spellStart"/>
      <w:r>
        <w:rPr>
          <w:rFonts w:ascii="Times New Roman" w:eastAsia="Times New Roman" w:hAnsi="Times New Roman" w:cs="Times New Roman"/>
          <w:color w:val="000000"/>
          <w:sz w:val="19"/>
          <w:szCs w:val="19"/>
        </w:rPr>
        <w:t>Skea</w:t>
      </w:r>
      <w:proofErr w:type="spellEnd"/>
      <w:r>
        <w:rPr>
          <w:rFonts w:ascii="Times New Roman" w:eastAsia="Times New Roman" w:hAnsi="Times New Roman" w:cs="Times New Roman"/>
          <w:color w:val="000000"/>
          <w:sz w:val="19"/>
          <w:szCs w:val="19"/>
        </w:rPr>
        <w:t xml:space="preserve">, P.R. Shukla, A. Pirani, W. </w:t>
      </w:r>
      <w:proofErr w:type="spellStart"/>
      <w:r>
        <w:rPr>
          <w:rFonts w:ascii="Times New Roman" w:eastAsia="Times New Roman" w:hAnsi="Times New Roman" w:cs="Times New Roman"/>
          <w:color w:val="000000"/>
          <w:sz w:val="19"/>
          <w:szCs w:val="19"/>
        </w:rPr>
        <w:t>Moufouma-Okia</w:t>
      </w:r>
      <w:proofErr w:type="spellEnd"/>
      <w:r>
        <w:rPr>
          <w:rFonts w:ascii="Times New Roman" w:eastAsia="Times New Roman" w:hAnsi="Times New Roman" w:cs="Times New Roman"/>
          <w:color w:val="000000"/>
          <w:sz w:val="19"/>
          <w:szCs w:val="19"/>
        </w:rPr>
        <w:t xml:space="preserve">, C. </w:t>
      </w:r>
      <w:proofErr w:type="spellStart"/>
      <w:r>
        <w:rPr>
          <w:rFonts w:ascii="Times New Roman" w:eastAsia="Times New Roman" w:hAnsi="Times New Roman" w:cs="Times New Roman"/>
          <w:color w:val="000000"/>
          <w:sz w:val="19"/>
          <w:szCs w:val="19"/>
        </w:rPr>
        <w:t>Péan</w:t>
      </w:r>
      <w:proofErr w:type="spellEnd"/>
      <w:r>
        <w:rPr>
          <w:rFonts w:ascii="Times New Roman" w:eastAsia="Times New Roman" w:hAnsi="Times New Roman" w:cs="Times New Roman"/>
          <w:color w:val="000000"/>
          <w:sz w:val="19"/>
          <w:szCs w:val="19"/>
        </w:rPr>
        <w:t xml:space="preserve">, R. </w:t>
      </w:r>
      <w:proofErr w:type="spellStart"/>
      <w:r>
        <w:rPr>
          <w:rFonts w:ascii="Times New Roman" w:eastAsia="Times New Roman" w:hAnsi="Times New Roman" w:cs="Times New Roman"/>
          <w:color w:val="000000"/>
          <w:sz w:val="19"/>
          <w:szCs w:val="19"/>
        </w:rPr>
        <w:t>Pidcock</w:t>
      </w:r>
      <w:proofErr w:type="spellEnd"/>
      <w:r>
        <w:rPr>
          <w:rFonts w:ascii="Times New Roman" w:eastAsia="Times New Roman" w:hAnsi="Times New Roman" w:cs="Times New Roman"/>
          <w:color w:val="000000"/>
          <w:sz w:val="19"/>
          <w:szCs w:val="19"/>
        </w:rPr>
        <w:t xml:space="preserve">, S. Connors, J.B.R. Matthews, Y. Chen, X. Zhou, M.I. </w:t>
      </w:r>
      <w:proofErr w:type="spellStart"/>
      <w:r>
        <w:rPr>
          <w:rFonts w:ascii="Times New Roman" w:eastAsia="Times New Roman" w:hAnsi="Times New Roman" w:cs="Times New Roman"/>
          <w:color w:val="000000"/>
          <w:sz w:val="19"/>
          <w:szCs w:val="19"/>
        </w:rPr>
        <w:t>Gomis</w:t>
      </w:r>
      <w:proofErr w:type="spellEnd"/>
      <w:r>
        <w:rPr>
          <w:rFonts w:ascii="Times New Roman" w:eastAsia="Times New Roman" w:hAnsi="Times New Roman" w:cs="Times New Roman"/>
          <w:color w:val="000000"/>
          <w:sz w:val="19"/>
          <w:szCs w:val="19"/>
        </w:rPr>
        <w:t xml:space="preserve">, E. </w:t>
      </w:r>
      <w:proofErr w:type="spellStart"/>
      <w:r>
        <w:rPr>
          <w:rFonts w:ascii="Times New Roman" w:eastAsia="Times New Roman" w:hAnsi="Times New Roman" w:cs="Times New Roman"/>
          <w:color w:val="000000"/>
          <w:sz w:val="19"/>
          <w:szCs w:val="19"/>
        </w:rPr>
        <w:t>Lonnoy</w:t>
      </w:r>
      <w:proofErr w:type="spellEnd"/>
      <w:r>
        <w:rPr>
          <w:rFonts w:ascii="Times New Roman" w:eastAsia="Times New Roman" w:hAnsi="Times New Roman" w:cs="Times New Roman"/>
          <w:color w:val="000000"/>
          <w:sz w:val="19"/>
          <w:szCs w:val="19"/>
        </w:rPr>
        <w:t xml:space="preserve">, T. </w:t>
      </w:r>
      <w:proofErr w:type="spellStart"/>
      <w:r>
        <w:rPr>
          <w:rFonts w:ascii="Times New Roman" w:eastAsia="Times New Roman" w:hAnsi="Times New Roman" w:cs="Times New Roman"/>
          <w:color w:val="000000"/>
          <w:sz w:val="19"/>
          <w:szCs w:val="19"/>
        </w:rPr>
        <w:t>Maycock</w:t>
      </w:r>
      <w:proofErr w:type="spellEnd"/>
      <w:r>
        <w:rPr>
          <w:rFonts w:ascii="Times New Roman" w:eastAsia="Times New Roman" w:hAnsi="Times New Roman" w:cs="Times New Roman"/>
          <w:color w:val="000000"/>
          <w:sz w:val="19"/>
          <w:szCs w:val="19"/>
        </w:rPr>
        <w:t xml:space="preserve">, M. </w:t>
      </w:r>
      <w:proofErr w:type="spellStart"/>
      <w:r>
        <w:rPr>
          <w:rFonts w:ascii="Times New Roman" w:eastAsia="Times New Roman" w:hAnsi="Times New Roman" w:cs="Times New Roman"/>
          <w:color w:val="000000"/>
          <w:sz w:val="19"/>
          <w:szCs w:val="19"/>
        </w:rPr>
        <w:t>Tignor</w:t>
      </w:r>
      <w:proofErr w:type="spellEnd"/>
      <w:r>
        <w:rPr>
          <w:rFonts w:ascii="Times New Roman" w:eastAsia="Times New Roman" w:hAnsi="Times New Roman" w:cs="Times New Roman"/>
          <w:color w:val="000000"/>
          <w:sz w:val="19"/>
          <w:szCs w:val="19"/>
        </w:rPr>
        <w:t xml:space="preserve">, and T. Waterfield (eds.)]. World Meteorological Organization, Geneva, Switzerland, 32 pp. </w:t>
      </w:r>
    </w:p>
    <w:p w14:paraId="21E55A20" w14:textId="2049FE6E" w:rsidR="00BF73A0" w:rsidRDefault="00BF73A0" w:rsidP="00BF73A0">
      <w:pPr>
        <w:widowControl w:val="0"/>
        <w:pBdr>
          <w:top w:val="nil"/>
          <w:left w:val="nil"/>
          <w:bottom w:val="nil"/>
          <w:right w:val="nil"/>
          <w:between w:val="nil"/>
        </w:pBdr>
        <w:ind w:right="43"/>
        <w:rPr>
          <w:rFonts w:ascii="Times New Roman" w:eastAsia="Times New Roman" w:hAnsi="Times New Roman" w:cs="Times New Roman"/>
          <w:color w:val="2B2B2B"/>
          <w:sz w:val="24"/>
          <w:szCs w:val="24"/>
        </w:rPr>
      </w:pPr>
      <w:r>
        <w:rPr>
          <w:rFonts w:ascii="Times New Roman" w:eastAsia="Times New Roman" w:hAnsi="Times New Roman" w:cs="Times New Roman"/>
          <w:b/>
          <w:color w:val="2B2B2B"/>
          <w:sz w:val="24"/>
          <w:szCs w:val="24"/>
        </w:rPr>
        <w:lastRenderedPageBreak/>
        <w:t>Whereas</w:t>
      </w:r>
      <w:r>
        <w:rPr>
          <w:rFonts w:ascii="Times New Roman" w:eastAsia="Times New Roman" w:hAnsi="Times New Roman" w:cs="Times New Roman"/>
          <w:color w:val="2B2B2B"/>
          <w:sz w:val="24"/>
          <w:szCs w:val="24"/>
        </w:rPr>
        <w:t xml:space="preserve">, according to the 2017 Montana Climate Assessment, the projected climate impacts for Montana include: increased annual temperatures, hotter summers, reduced low-elevation </w:t>
      </w:r>
    </w:p>
    <w:p w14:paraId="00000009" w14:textId="77777777" w:rsidR="00260673" w:rsidRDefault="00A72443" w:rsidP="00BF73A0">
      <w:pPr>
        <w:widowControl w:val="0"/>
        <w:pBdr>
          <w:top w:val="nil"/>
          <w:left w:val="nil"/>
          <w:bottom w:val="nil"/>
          <w:right w:val="nil"/>
          <w:between w:val="nil"/>
        </w:pBdr>
        <w:ind w:right="235"/>
        <w:rPr>
          <w:rFonts w:ascii="Times New Roman" w:eastAsia="Times New Roman" w:hAnsi="Times New Roman" w:cs="Times New Roman"/>
          <w:color w:val="2B2B2B"/>
          <w:sz w:val="24"/>
          <w:szCs w:val="24"/>
          <w:vertAlign w:val="superscript"/>
        </w:rPr>
      </w:pPr>
      <w:r>
        <w:rPr>
          <w:rFonts w:ascii="Times New Roman" w:eastAsia="Times New Roman" w:hAnsi="Times New Roman" w:cs="Times New Roman"/>
          <w:color w:val="2B2B2B"/>
          <w:sz w:val="24"/>
          <w:szCs w:val="24"/>
        </w:rPr>
        <w:t xml:space="preserve">snowpack, earlier spring snowmelt, more frequent and intense droughts, wildfires, and wildfire smoke, will be more severe if global greenhouse gas emissions are not reduced sharply in the near future ; </w:t>
      </w:r>
      <w:r>
        <w:rPr>
          <w:rFonts w:ascii="Times New Roman" w:eastAsia="Times New Roman" w:hAnsi="Times New Roman" w:cs="Times New Roman"/>
          <w:color w:val="2B2B2B"/>
          <w:sz w:val="24"/>
          <w:szCs w:val="24"/>
          <w:vertAlign w:val="superscript"/>
        </w:rPr>
        <w:t xml:space="preserve">2 </w:t>
      </w:r>
    </w:p>
    <w:p w14:paraId="51B27FA0" w14:textId="77777777" w:rsidR="00BF73A0" w:rsidRDefault="00BF73A0" w:rsidP="00BF73A0">
      <w:pPr>
        <w:widowControl w:val="0"/>
        <w:pBdr>
          <w:top w:val="nil"/>
          <w:left w:val="nil"/>
          <w:bottom w:val="nil"/>
          <w:right w:val="nil"/>
          <w:between w:val="nil"/>
        </w:pBdr>
        <w:ind w:right="144"/>
        <w:rPr>
          <w:rFonts w:ascii="Times New Roman" w:eastAsia="Times New Roman" w:hAnsi="Times New Roman" w:cs="Times New Roman"/>
          <w:b/>
          <w:color w:val="2B2B2B"/>
          <w:sz w:val="24"/>
          <w:szCs w:val="24"/>
        </w:rPr>
      </w:pPr>
    </w:p>
    <w:p w14:paraId="0000000A" w14:textId="77777777" w:rsidR="00260673" w:rsidRDefault="00A72443" w:rsidP="00BF73A0">
      <w:pPr>
        <w:widowControl w:val="0"/>
        <w:pBdr>
          <w:top w:val="nil"/>
          <w:left w:val="nil"/>
          <w:bottom w:val="nil"/>
          <w:right w:val="nil"/>
          <w:between w:val="nil"/>
        </w:pBdr>
        <w:ind w:right="144"/>
        <w:rPr>
          <w:rFonts w:ascii="Times New Roman" w:eastAsia="Times New Roman" w:hAnsi="Times New Roman" w:cs="Times New Roman"/>
          <w:color w:val="2B2B2B"/>
          <w:sz w:val="24"/>
          <w:szCs w:val="24"/>
        </w:rPr>
      </w:pPr>
      <w:r>
        <w:rPr>
          <w:rFonts w:ascii="Times New Roman" w:eastAsia="Times New Roman" w:hAnsi="Times New Roman" w:cs="Times New Roman"/>
          <w:b/>
          <w:color w:val="2B2B2B"/>
          <w:sz w:val="24"/>
          <w:szCs w:val="24"/>
        </w:rPr>
        <w:t>Therefore, be it resolved</w:t>
      </w:r>
      <w:r>
        <w:rPr>
          <w:rFonts w:ascii="Times New Roman" w:eastAsia="Times New Roman" w:hAnsi="Times New Roman" w:cs="Times New Roman"/>
          <w:color w:val="2B2B2B"/>
          <w:sz w:val="24"/>
          <w:szCs w:val="24"/>
        </w:rPr>
        <w:t xml:space="preserve">, that the Montana Synod will commit to better caring for our creation and respond to climate change by taking the following steps: </w:t>
      </w:r>
    </w:p>
    <w:p w14:paraId="47D709C5" w14:textId="77777777" w:rsidR="00BF73A0" w:rsidRDefault="00BF73A0" w:rsidP="00BF73A0">
      <w:pPr>
        <w:widowControl w:val="0"/>
        <w:pBdr>
          <w:top w:val="nil"/>
          <w:left w:val="nil"/>
          <w:bottom w:val="nil"/>
          <w:right w:val="nil"/>
          <w:between w:val="nil"/>
        </w:pBdr>
        <w:ind w:left="360" w:right="163"/>
        <w:rPr>
          <w:rFonts w:ascii="Times New Roman" w:eastAsia="Times New Roman" w:hAnsi="Times New Roman" w:cs="Times New Roman"/>
          <w:color w:val="2B2B2B"/>
          <w:sz w:val="24"/>
          <w:szCs w:val="24"/>
        </w:rPr>
      </w:pPr>
    </w:p>
    <w:p w14:paraId="0000000B" w14:textId="77777777" w:rsidR="00260673" w:rsidRDefault="00A72443" w:rsidP="00BF73A0">
      <w:pPr>
        <w:widowControl w:val="0"/>
        <w:pBdr>
          <w:top w:val="nil"/>
          <w:left w:val="nil"/>
          <w:bottom w:val="nil"/>
          <w:right w:val="nil"/>
          <w:between w:val="nil"/>
        </w:pBdr>
        <w:ind w:left="360" w:right="163"/>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1) Strive for more public awareness of the Montana Synod’s current climate change efforts </w:t>
      </w:r>
    </w:p>
    <w:p w14:paraId="1F9EB2F2" w14:textId="77777777" w:rsidR="00BF73A0" w:rsidRDefault="00A72443" w:rsidP="00BF73A0">
      <w:pPr>
        <w:widowControl w:val="0"/>
        <w:pBdr>
          <w:top w:val="nil"/>
          <w:left w:val="nil"/>
          <w:bottom w:val="nil"/>
          <w:right w:val="nil"/>
          <w:between w:val="nil"/>
        </w:pBdr>
        <w:ind w:left="360" w:right="201"/>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including: the recent construction of a LEED certifiable Synod Office building, Synod Sustainability Loans, and its support of broader ELCA ministries which boldly confront this issue. </w:t>
      </w:r>
    </w:p>
    <w:p w14:paraId="0BB8A952" w14:textId="77777777" w:rsidR="00BF73A0" w:rsidRDefault="00BF73A0" w:rsidP="00BF73A0">
      <w:pPr>
        <w:widowControl w:val="0"/>
        <w:pBdr>
          <w:top w:val="nil"/>
          <w:left w:val="nil"/>
          <w:bottom w:val="nil"/>
          <w:right w:val="nil"/>
          <w:between w:val="nil"/>
        </w:pBdr>
        <w:ind w:left="360" w:right="201"/>
        <w:rPr>
          <w:rFonts w:ascii="Times New Roman" w:eastAsia="Times New Roman" w:hAnsi="Times New Roman" w:cs="Times New Roman"/>
          <w:color w:val="2B2B2B"/>
          <w:sz w:val="24"/>
          <w:szCs w:val="24"/>
        </w:rPr>
      </w:pPr>
    </w:p>
    <w:p w14:paraId="0000000C" w14:textId="2643A25E" w:rsidR="00260673" w:rsidRPr="00BF73A0" w:rsidRDefault="00A72443" w:rsidP="00BF73A0">
      <w:pPr>
        <w:widowControl w:val="0"/>
        <w:pBdr>
          <w:top w:val="nil"/>
          <w:left w:val="nil"/>
          <w:bottom w:val="nil"/>
          <w:right w:val="nil"/>
          <w:between w:val="nil"/>
        </w:pBdr>
        <w:ind w:left="360" w:right="201"/>
        <w:rPr>
          <w:rFonts w:ascii="Times New Roman" w:hAnsi="Times New Roman" w:cs="Times New Roman"/>
          <w:i/>
          <w:color w:val="2B2B2B"/>
          <w:sz w:val="24"/>
          <w:szCs w:val="24"/>
        </w:rPr>
      </w:pPr>
      <w:r>
        <w:rPr>
          <w:rFonts w:ascii="Times New Roman" w:eastAsia="Times New Roman" w:hAnsi="Times New Roman" w:cs="Times New Roman"/>
          <w:color w:val="2B2B2B"/>
          <w:sz w:val="24"/>
          <w:szCs w:val="24"/>
        </w:rPr>
        <w:t xml:space="preserve">2) Direct the Montana Synod Council to assemble a </w:t>
      </w:r>
      <w:r w:rsidRPr="00BF73A0">
        <w:rPr>
          <w:rFonts w:ascii="Times New Roman" w:hAnsi="Times New Roman" w:cs="Times New Roman"/>
          <w:i/>
          <w:color w:val="2B2B2B"/>
          <w:sz w:val="24"/>
          <w:szCs w:val="24"/>
        </w:rPr>
        <w:t xml:space="preserve">Creation Care and Climate Change </w:t>
      </w:r>
    </w:p>
    <w:p w14:paraId="464478F8" w14:textId="5204E4A1" w:rsidR="00BF73A0" w:rsidRDefault="00A72443" w:rsidP="00BF73A0">
      <w:pPr>
        <w:widowControl w:val="0"/>
        <w:pBdr>
          <w:top w:val="nil"/>
          <w:left w:val="nil"/>
          <w:bottom w:val="nil"/>
          <w:right w:val="nil"/>
          <w:between w:val="nil"/>
        </w:pBdr>
        <w:ind w:left="360" w:right="81"/>
        <w:rPr>
          <w:rFonts w:ascii="Times New Roman" w:eastAsia="Times New Roman" w:hAnsi="Times New Roman" w:cs="Times New Roman"/>
          <w:color w:val="2B2B2B"/>
          <w:sz w:val="24"/>
          <w:szCs w:val="24"/>
        </w:rPr>
      </w:pPr>
      <w:r w:rsidRPr="00BF73A0">
        <w:rPr>
          <w:rFonts w:ascii="Times New Roman" w:hAnsi="Times New Roman" w:cs="Times New Roman"/>
          <w:i/>
          <w:color w:val="2B2B2B"/>
          <w:sz w:val="24"/>
          <w:szCs w:val="24"/>
        </w:rPr>
        <w:t>Task Force</w:t>
      </w:r>
      <w:r>
        <w:rPr>
          <w:i/>
          <w:color w:val="2B2B2B"/>
          <w:sz w:val="24"/>
          <w:szCs w:val="24"/>
        </w:rPr>
        <w:t xml:space="preserve"> </w:t>
      </w:r>
      <w:r>
        <w:rPr>
          <w:rFonts w:ascii="Times New Roman" w:eastAsia="Times New Roman" w:hAnsi="Times New Roman" w:cs="Times New Roman"/>
          <w:color w:val="2B2B2B"/>
          <w:sz w:val="24"/>
          <w:szCs w:val="24"/>
        </w:rPr>
        <w:t>that will present measurable and meaningful actions for the Synod and it</w:t>
      </w:r>
      <w:r w:rsidR="00BF73A0">
        <w:rPr>
          <w:rFonts w:ascii="Times New Roman" w:eastAsia="Times New Roman" w:hAnsi="Times New Roman" w:cs="Times New Roman"/>
          <w:color w:val="2B2B2B"/>
          <w:sz w:val="24"/>
          <w:szCs w:val="24"/>
        </w:rPr>
        <w:t>s</w:t>
      </w:r>
      <w:r>
        <w:rPr>
          <w:rFonts w:ascii="Times New Roman" w:eastAsia="Times New Roman" w:hAnsi="Times New Roman" w:cs="Times New Roman"/>
          <w:color w:val="2B2B2B"/>
          <w:sz w:val="24"/>
          <w:szCs w:val="24"/>
        </w:rPr>
        <w:t xml:space="preserve"> congregations to implement. This Taskforce will be made up of ELCA church members and clergy from around the Montana Synod and include one member liaison from the Montana Synod Council. The taskforce will report to the Montana Synod Council and will offer </w:t>
      </w:r>
      <w:r w:rsidR="00BF73A0">
        <w:rPr>
          <w:rFonts w:ascii="Times New Roman" w:eastAsia="Times New Roman" w:hAnsi="Times New Roman" w:cs="Times New Roman"/>
          <w:color w:val="2B2B2B"/>
          <w:sz w:val="24"/>
          <w:szCs w:val="24"/>
        </w:rPr>
        <w:t>periodic</w:t>
      </w:r>
      <w:r>
        <w:rPr>
          <w:rFonts w:ascii="Times New Roman" w:eastAsia="Times New Roman" w:hAnsi="Times New Roman" w:cs="Times New Roman"/>
          <w:color w:val="2B2B2B"/>
          <w:sz w:val="24"/>
          <w:szCs w:val="24"/>
        </w:rPr>
        <w:t xml:space="preserve"> updates and resources for future Synod Assemblies and within regular Synod communication. </w:t>
      </w:r>
    </w:p>
    <w:p w14:paraId="28253D23" w14:textId="77777777" w:rsidR="00BF73A0" w:rsidRDefault="00BF73A0" w:rsidP="00BF73A0">
      <w:pPr>
        <w:widowControl w:val="0"/>
        <w:pBdr>
          <w:top w:val="nil"/>
          <w:left w:val="nil"/>
          <w:bottom w:val="nil"/>
          <w:right w:val="nil"/>
          <w:between w:val="nil"/>
        </w:pBdr>
        <w:ind w:left="360" w:right="81"/>
        <w:rPr>
          <w:rFonts w:ascii="Times New Roman" w:eastAsia="Times New Roman" w:hAnsi="Times New Roman" w:cs="Times New Roman"/>
          <w:color w:val="2B2B2B"/>
          <w:sz w:val="24"/>
          <w:szCs w:val="24"/>
        </w:rPr>
      </w:pPr>
    </w:p>
    <w:p w14:paraId="0000000D" w14:textId="4BE19530" w:rsidR="00260673" w:rsidRDefault="00A72443" w:rsidP="00BF73A0">
      <w:pPr>
        <w:widowControl w:val="0"/>
        <w:pBdr>
          <w:top w:val="nil"/>
          <w:left w:val="nil"/>
          <w:bottom w:val="nil"/>
          <w:right w:val="nil"/>
          <w:between w:val="nil"/>
        </w:pBdr>
        <w:ind w:left="360" w:right="81"/>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3) Commit to working with environmental advocacy and ecumenical partners in raising </w:t>
      </w:r>
    </w:p>
    <w:p w14:paraId="37A7345E" w14:textId="77777777" w:rsidR="00BF73A0" w:rsidRDefault="00A72443" w:rsidP="00BF73A0">
      <w:pPr>
        <w:widowControl w:val="0"/>
        <w:pBdr>
          <w:top w:val="nil"/>
          <w:left w:val="nil"/>
          <w:bottom w:val="nil"/>
          <w:right w:val="nil"/>
          <w:between w:val="nil"/>
        </w:pBdr>
        <w:ind w:left="360" w:right="72"/>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awareness and inspiring collective action among faith communities across Montana and Wyoming. </w:t>
      </w:r>
    </w:p>
    <w:p w14:paraId="62160E9C" w14:textId="77777777" w:rsidR="00BF73A0" w:rsidRDefault="00BF73A0" w:rsidP="00BF73A0">
      <w:pPr>
        <w:widowControl w:val="0"/>
        <w:pBdr>
          <w:top w:val="nil"/>
          <w:left w:val="nil"/>
          <w:bottom w:val="nil"/>
          <w:right w:val="nil"/>
          <w:between w:val="nil"/>
        </w:pBdr>
        <w:ind w:left="360" w:right="72"/>
        <w:rPr>
          <w:rFonts w:ascii="Times New Roman" w:eastAsia="Times New Roman" w:hAnsi="Times New Roman" w:cs="Times New Roman"/>
          <w:color w:val="2B2B2B"/>
          <w:sz w:val="24"/>
          <w:szCs w:val="24"/>
        </w:rPr>
      </w:pPr>
    </w:p>
    <w:p w14:paraId="00031F19" w14:textId="77777777" w:rsidR="00BF73A0" w:rsidRDefault="00BF73A0" w:rsidP="00BF73A0">
      <w:pPr>
        <w:widowControl w:val="0"/>
        <w:pBdr>
          <w:top w:val="nil"/>
          <w:left w:val="nil"/>
          <w:bottom w:val="nil"/>
          <w:right w:val="nil"/>
          <w:between w:val="nil"/>
        </w:pBdr>
        <w:ind w:left="720" w:right="614"/>
        <w:rPr>
          <w:rFonts w:ascii="Times New Roman" w:eastAsia="Times New Roman" w:hAnsi="Times New Roman" w:cs="Times New Roman"/>
          <w:color w:val="2B2B2B"/>
          <w:sz w:val="24"/>
          <w:szCs w:val="24"/>
        </w:rPr>
      </w:pPr>
    </w:p>
    <w:p w14:paraId="3A101FB7" w14:textId="77777777" w:rsidR="00EE48A9" w:rsidRDefault="00A72443" w:rsidP="00EE48A9">
      <w:pPr>
        <w:widowControl w:val="0"/>
        <w:pBdr>
          <w:top w:val="nil"/>
          <w:left w:val="nil"/>
          <w:bottom w:val="nil"/>
          <w:right w:val="nil"/>
          <w:between w:val="nil"/>
        </w:pBdr>
        <w:ind w:right="3998"/>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Su</w:t>
      </w:r>
      <w:r w:rsidR="00EE48A9">
        <w:rPr>
          <w:rFonts w:ascii="Times New Roman" w:eastAsia="Times New Roman" w:hAnsi="Times New Roman" w:cs="Times New Roman"/>
          <w:color w:val="2B2B2B"/>
          <w:sz w:val="24"/>
          <w:szCs w:val="24"/>
        </w:rPr>
        <w:t>b</w:t>
      </w:r>
      <w:r>
        <w:rPr>
          <w:rFonts w:ascii="Times New Roman" w:eastAsia="Times New Roman" w:hAnsi="Times New Roman" w:cs="Times New Roman"/>
          <w:color w:val="2B2B2B"/>
          <w:sz w:val="24"/>
          <w:szCs w:val="24"/>
        </w:rPr>
        <w:t xml:space="preserve">mitted by: Pastor Eric Huseth and Pastor John Lund </w:t>
      </w:r>
    </w:p>
    <w:p w14:paraId="61C59E64" w14:textId="77777777" w:rsidR="00A72443" w:rsidRDefault="00A72443" w:rsidP="00EE48A9">
      <w:pPr>
        <w:widowControl w:val="0"/>
        <w:pBdr>
          <w:top w:val="nil"/>
          <w:left w:val="nil"/>
          <w:bottom w:val="nil"/>
          <w:right w:val="nil"/>
          <w:between w:val="nil"/>
        </w:pBdr>
        <w:ind w:right="3998"/>
        <w:rPr>
          <w:rFonts w:ascii="Times New Roman" w:eastAsia="Times New Roman" w:hAnsi="Times New Roman" w:cs="Times New Roman"/>
          <w:color w:val="2B2B2B"/>
          <w:sz w:val="24"/>
          <w:szCs w:val="24"/>
        </w:rPr>
      </w:pPr>
    </w:p>
    <w:p w14:paraId="755A4E72" w14:textId="77777777" w:rsidR="00A72443" w:rsidRDefault="00A72443" w:rsidP="00EE48A9">
      <w:pPr>
        <w:widowControl w:val="0"/>
        <w:pBdr>
          <w:top w:val="nil"/>
          <w:left w:val="nil"/>
          <w:bottom w:val="nil"/>
          <w:right w:val="nil"/>
          <w:between w:val="nil"/>
        </w:pBdr>
        <w:ind w:right="3998"/>
        <w:rPr>
          <w:rFonts w:ascii="Times New Roman" w:eastAsia="Times New Roman" w:hAnsi="Times New Roman" w:cs="Times New Roman"/>
          <w:color w:val="2B2B2B"/>
          <w:sz w:val="24"/>
          <w:szCs w:val="24"/>
        </w:rPr>
      </w:pPr>
    </w:p>
    <w:p w14:paraId="0E7F44EF" w14:textId="6E4B771B" w:rsidR="00EE48A9" w:rsidRDefault="00A72443" w:rsidP="00EE48A9">
      <w:pPr>
        <w:widowControl w:val="0"/>
        <w:pBdr>
          <w:top w:val="nil"/>
          <w:left w:val="nil"/>
          <w:bottom w:val="nil"/>
          <w:right w:val="nil"/>
          <w:between w:val="nil"/>
        </w:pBdr>
        <w:ind w:right="3998"/>
        <w:rPr>
          <w:rFonts w:ascii="Times New Roman" w:eastAsia="Times New Roman" w:hAnsi="Times New Roman" w:cs="Times New Roman"/>
          <w:color w:val="2B2B2B"/>
          <w:sz w:val="24"/>
          <w:szCs w:val="24"/>
        </w:rPr>
      </w:pPr>
      <w:r>
        <w:rPr>
          <w:rFonts w:ascii="Times New Roman" w:eastAsia="Times New Roman" w:hAnsi="Times New Roman" w:cs="Times New Roman"/>
          <w:noProof/>
          <w:color w:val="2B2B2B"/>
          <w:sz w:val="24"/>
          <w:szCs w:val="24"/>
        </w:rPr>
        <mc:AlternateContent>
          <mc:Choice Requires="wps">
            <w:drawing>
              <wp:anchor distT="0" distB="0" distL="114300" distR="114300" simplePos="0" relativeHeight="251659264" behindDoc="0" locked="0" layoutInCell="1" allowOverlap="1" wp14:anchorId="602531A8" wp14:editId="185BB9F7">
                <wp:simplePos x="0" y="0"/>
                <wp:positionH relativeFrom="column">
                  <wp:posOffset>0</wp:posOffset>
                </wp:positionH>
                <wp:positionV relativeFrom="paragraph">
                  <wp:posOffset>133986</wp:posOffset>
                </wp:positionV>
                <wp:extent cx="1409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09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862A8A"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55pt" to="11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" strokecolor="black [3040]"/>
            </w:pict>
          </mc:Fallback>
        </mc:AlternateContent>
      </w:r>
    </w:p>
    <w:p w14:paraId="00000011" w14:textId="3419D0BB" w:rsidR="00260673" w:rsidRDefault="00A72443" w:rsidP="00A72443">
      <w:pPr>
        <w:widowControl w:val="0"/>
        <w:pBdr>
          <w:top w:val="nil"/>
          <w:left w:val="nil"/>
          <w:bottom w:val="nil"/>
          <w:right w:val="nil"/>
          <w:between w:val="nil"/>
        </w:pBd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2"/>
          <w:szCs w:val="12"/>
        </w:rPr>
        <w:t xml:space="preserve">2 </w:t>
      </w:r>
      <w:r>
        <w:rPr>
          <w:rFonts w:ascii="Times New Roman" w:eastAsia="Times New Roman" w:hAnsi="Times New Roman" w:cs="Times New Roman"/>
          <w:color w:val="000000"/>
          <w:sz w:val="33"/>
          <w:szCs w:val="33"/>
          <w:vertAlign w:val="subscript"/>
        </w:rPr>
        <w:t xml:space="preserve">Whitlock C, Cross W, Maxwell B, Silverman N, Wade AA. 2017. Executive Summary. In: Whitlock C, Cross W, </w:t>
      </w:r>
      <w:r>
        <w:rPr>
          <w:rFonts w:ascii="Times New Roman" w:eastAsia="Times New Roman" w:hAnsi="Times New Roman" w:cs="Times New Roman"/>
          <w:color w:val="000000"/>
          <w:sz w:val="19"/>
          <w:szCs w:val="19"/>
        </w:rPr>
        <w:t xml:space="preserve">Maxwell B, Silverman N, Wade AA. 2017. 2017 Montana Climate Assessment. Bozeman and Missoula MT: Montana State University and University of Montana, Montana Institute on Ecosystems. 318 p. doi:10.15788/m2ww8w. </w:t>
      </w:r>
    </w:p>
    <w:p w14:paraId="5D696ECC" w14:textId="30CC7249" w:rsidR="00332AEC" w:rsidRDefault="00332AEC" w:rsidP="00A72443">
      <w:pPr>
        <w:widowControl w:val="0"/>
        <w:pBdr>
          <w:top w:val="nil"/>
          <w:left w:val="nil"/>
          <w:bottom w:val="nil"/>
          <w:right w:val="nil"/>
          <w:between w:val="nil"/>
        </w:pBdr>
        <w:rPr>
          <w:rFonts w:ascii="Times New Roman" w:eastAsia="Times New Roman" w:hAnsi="Times New Roman" w:cs="Times New Roman"/>
          <w:color w:val="000000"/>
          <w:sz w:val="19"/>
          <w:szCs w:val="19"/>
        </w:rPr>
      </w:pPr>
    </w:p>
    <w:p w14:paraId="2E491CC2" w14:textId="45E107D5" w:rsidR="00332AEC" w:rsidRDefault="00332AEC" w:rsidP="00A72443">
      <w:pPr>
        <w:widowControl w:val="0"/>
        <w:pBdr>
          <w:top w:val="nil"/>
          <w:left w:val="nil"/>
          <w:bottom w:val="nil"/>
          <w:right w:val="nil"/>
          <w:between w:val="nil"/>
        </w:pBdr>
        <w:rPr>
          <w:rFonts w:ascii="Times New Roman" w:eastAsia="Times New Roman" w:hAnsi="Times New Roman" w:cs="Times New Roman"/>
          <w:color w:val="000000"/>
          <w:sz w:val="19"/>
          <w:szCs w:val="19"/>
        </w:rPr>
      </w:pPr>
    </w:p>
    <w:p w14:paraId="57707186" w14:textId="77777777" w:rsidR="00332AEC" w:rsidRPr="00577E8A" w:rsidRDefault="00332AEC" w:rsidP="00332AEC">
      <w:pPr>
        <w:jc w:val="center"/>
        <w:rPr>
          <w:rFonts w:ascii="Times New Roman" w:hAnsi="Times New Roman" w:cs="Times New Roman"/>
          <w:b/>
          <w:bCs/>
          <w:sz w:val="36"/>
          <w:szCs w:val="36"/>
        </w:rPr>
      </w:pPr>
      <w:r w:rsidRPr="00577E8A">
        <w:rPr>
          <w:rFonts w:ascii="Times New Roman" w:hAnsi="Times New Roman" w:cs="Times New Roman"/>
          <w:b/>
          <w:bCs/>
          <w:sz w:val="36"/>
          <w:szCs w:val="36"/>
        </w:rPr>
        <w:t>Resolutions Committee Recommendation:  Do Consider</w:t>
      </w:r>
    </w:p>
    <w:p w14:paraId="64F6498C" w14:textId="77777777" w:rsidR="00332AEC" w:rsidRDefault="00332AEC" w:rsidP="00A72443">
      <w:pPr>
        <w:widowControl w:val="0"/>
        <w:pBdr>
          <w:top w:val="nil"/>
          <w:left w:val="nil"/>
          <w:bottom w:val="nil"/>
          <w:right w:val="nil"/>
          <w:between w:val="nil"/>
        </w:pBdr>
        <w:rPr>
          <w:rFonts w:ascii="Times New Roman" w:eastAsia="Times New Roman" w:hAnsi="Times New Roman" w:cs="Times New Roman"/>
          <w:color w:val="000000"/>
          <w:sz w:val="19"/>
          <w:szCs w:val="19"/>
        </w:rPr>
      </w:pPr>
      <w:bookmarkStart w:id="0" w:name="_GoBack"/>
      <w:bookmarkEnd w:id="0"/>
    </w:p>
    <w:sectPr w:rsidR="00332AEC" w:rsidSect="00BF73A0">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3"/>
    <w:rsid w:val="00260673"/>
    <w:rsid w:val="00332AEC"/>
    <w:rsid w:val="004A3D02"/>
    <w:rsid w:val="00A72443"/>
    <w:rsid w:val="00AD595F"/>
    <w:rsid w:val="00BF73A0"/>
    <w:rsid w:val="00EE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A931"/>
  <w15:docId w15:val="{D1B8C291-05BE-4F63-9E35-255D890B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24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Tammy</dc:creator>
  <cp:lastModifiedBy>Colter McCarty</cp:lastModifiedBy>
  <cp:revision>6</cp:revision>
  <cp:lastPrinted>2019-05-08T15:20:00Z</cp:lastPrinted>
  <dcterms:created xsi:type="dcterms:W3CDTF">2019-05-08T15:13:00Z</dcterms:created>
  <dcterms:modified xsi:type="dcterms:W3CDTF">2019-05-15T15:06:00Z</dcterms:modified>
</cp:coreProperties>
</file>